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F6F55" w14:textId="77777777" w:rsidR="00767D4D" w:rsidRPr="00A6778F" w:rsidRDefault="00767D4D" w:rsidP="00767D4D">
      <w:pPr>
        <w:pStyle w:val="ManualHeading1"/>
        <w:rPr>
          <w:noProof/>
        </w:rPr>
      </w:pPr>
      <w:bookmarkStart w:id="0" w:name="_Hlk126836680"/>
      <w:r w:rsidRPr="00A6778F">
        <w:rPr>
          <w:noProof/>
        </w:rPr>
        <w:t>3.5. TÄIENDAVA TEABE LEHT PÜÜGITEGEVUSE AJUTISEKS PEATAMISEKS ANTAVA ABI KOHTA</w:t>
      </w:r>
    </w:p>
    <w:bookmarkEnd w:id="0"/>
    <w:p w14:paraId="309ECD9F" w14:textId="77777777" w:rsidR="00767D4D" w:rsidRPr="00A6778F" w:rsidRDefault="00767D4D" w:rsidP="00767D4D">
      <w:pPr>
        <w:spacing w:after="0"/>
        <w:rPr>
          <w:rFonts w:eastAsia="Times New Roman"/>
          <w:i/>
          <w:noProof/>
          <w:szCs w:val="24"/>
        </w:rPr>
      </w:pPr>
      <w:r w:rsidRPr="00A6778F">
        <w:rPr>
          <w:i/>
          <w:noProof/>
        </w:rPr>
        <w:t>Käesolevat vormi peavad liikmesriigid kasutama selleks, et teatada riigiabist, mida antakse püügitegevuse ajutiseks peatamiseks, nagu on kirjeldatud kalandus- ja vesiviljelussektoris antavat riigiabi käsitlevate suuniste</w:t>
      </w:r>
      <w:r w:rsidRPr="00A6778F">
        <w:rPr>
          <w:rStyle w:val="FootnoteReference"/>
          <w:rFonts w:eastAsia="Times New Roman"/>
          <w:i/>
          <w:noProof/>
          <w:szCs w:val="24"/>
          <w:lang w:eastAsia="en-GB"/>
        </w:rPr>
        <w:footnoteReference w:id="1"/>
      </w:r>
      <w:r w:rsidRPr="00A6778F">
        <w:rPr>
          <w:i/>
          <w:noProof/>
        </w:rPr>
        <w:t xml:space="preserve"> (edaspidi „suunised“) II osa 3. peatüki jaos 3.5.</w:t>
      </w:r>
    </w:p>
    <w:p w14:paraId="57431A03" w14:textId="77777777" w:rsidR="00767D4D" w:rsidRPr="00A6778F" w:rsidRDefault="00767D4D" w:rsidP="00767D4D">
      <w:pPr>
        <w:pStyle w:val="ManualNumPar1"/>
        <w:rPr>
          <w:noProof/>
        </w:rPr>
      </w:pPr>
      <w:r w:rsidRPr="00B869BF">
        <w:rPr>
          <w:noProof/>
        </w:rPr>
        <w:t>1.</w:t>
      </w:r>
      <w:r w:rsidRPr="00B869BF">
        <w:rPr>
          <w:noProof/>
        </w:rPr>
        <w:tab/>
      </w:r>
      <w:r w:rsidRPr="00A6778F">
        <w:rPr>
          <w:noProof/>
        </w:rPr>
        <w:t xml:space="preserve">Kinnitage, et meetme puhul nähakse ette, et liidu kalalaeva, millega seoses abi antakse, ei tohi väljapoole liitu üle anda ega väljaspool liitu ümber registreerida vähemalt viie aasta jooksul pärast abi lõppmakse tegemist. </w:t>
      </w:r>
    </w:p>
    <w:p w14:paraId="4449C958" w14:textId="77777777" w:rsidR="00767D4D" w:rsidRPr="00A6778F" w:rsidRDefault="00767D4D" w:rsidP="00767D4D">
      <w:pPr>
        <w:pStyle w:val="Text1"/>
        <w:rPr>
          <w:noProof/>
        </w:rPr>
      </w:pPr>
      <w:sdt>
        <w:sdtPr>
          <w:rPr>
            <w:noProof/>
          </w:rPr>
          <w:id w:val="209096533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78415519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5DBE1028" w14:textId="77777777" w:rsidR="00767D4D" w:rsidRPr="00A6778F" w:rsidRDefault="00767D4D" w:rsidP="00767D4D">
      <w:pPr>
        <w:pStyle w:val="ManualNumPar2"/>
        <w:rPr>
          <w:noProof/>
        </w:rPr>
      </w:pPr>
      <w:r w:rsidRPr="00B869BF">
        <w:rPr>
          <w:noProof/>
        </w:rPr>
        <w:t>1.1.</w:t>
      </w:r>
      <w:r w:rsidRPr="00B869BF">
        <w:rPr>
          <w:noProof/>
        </w:rPr>
        <w:tab/>
      </w:r>
      <w:r w:rsidRPr="00A6778F">
        <w:rPr>
          <w:noProof/>
        </w:rPr>
        <w:t>Kui vastus on jaatav, märkige õigusliku aluse asjaomane säte (asjaomased sätted).</w:t>
      </w:r>
    </w:p>
    <w:p w14:paraId="5F7EAA8B" w14:textId="77777777" w:rsidR="00767D4D" w:rsidRPr="00A6778F" w:rsidRDefault="00767D4D" w:rsidP="00767D4D">
      <w:pPr>
        <w:pStyle w:val="Text1"/>
        <w:rPr>
          <w:noProof/>
        </w:rPr>
      </w:pPr>
      <w:r w:rsidRPr="00A6778F">
        <w:rPr>
          <w:noProof/>
        </w:rPr>
        <w:t>…………………………………………………………………………………….</w:t>
      </w:r>
    </w:p>
    <w:p w14:paraId="19617270" w14:textId="77777777" w:rsidR="00767D4D" w:rsidRPr="00A6778F" w:rsidRDefault="00767D4D" w:rsidP="00767D4D">
      <w:pPr>
        <w:pStyle w:val="ManualNumPar1"/>
        <w:rPr>
          <w:rFonts w:eastAsia="Times New Roman"/>
          <w:noProof/>
          <w:szCs w:val="24"/>
        </w:rPr>
      </w:pPr>
      <w:r w:rsidRPr="00B869BF">
        <w:rPr>
          <w:noProof/>
        </w:rPr>
        <w:t>2.</w:t>
      </w:r>
      <w:r w:rsidRPr="00B869BF">
        <w:rPr>
          <w:noProof/>
        </w:rPr>
        <w:tab/>
      </w:r>
      <w:r w:rsidRPr="00A6778F">
        <w:rPr>
          <w:noProof/>
        </w:rPr>
        <w:t xml:space="preserve">Nimetage juhtum, mille puhul antakse abi püügitegevuse ajutiseks peatamiseks: </w:t>
      </w:r>
    </w:p>
    <w:p w14:paraId="4A6FE14B" w14:textId="77777777" w:rsidR="00767D4D" w:rsidRPr="00A6778F" w:rsidRDefault="00767D4D" w:rsidP="00767D4D">
      <w:pPr>
        <w:pStyle w:val="Point1"/>
        <w:rPr>
          <w:noProof/>
        </w:rPr>
      </w:pPr>
      <w:r w:rsidRPr="00B869BF">
        <w:rPr>
          <w:noProof/>
        </w:rPr>
        <w:t>(a)</w:t>
      </w:r>
      <w:r w:rsidRPr="00B869BF">
        <w:rPr>
          <w:noProof/>
        </w:rPr>
        <w:tab/>
      </w:r>
      <w:sdt>
        <w:sdtPr>
          <w:rPr>
            <w:rFonts w:ascii="MS Gothic" w:eastAsia="MS Gothic" w:hAnsi="MS Gothic"/>
            <w:noProof/>
          </w:rPr>
          <w:id w:val="-143273765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Euroopa Parlamendi ja nõukogu määruse (EL) nr 1380/2013</w:t>
      </w:r>
      <w:r w:rsidRPr="00A6778F">
        <w:rPr>
          <w:rStyle w:val="FootnoteReference"/>
          <w:rFonts w:eastAsia="Times New Roman"/>
          <w:bCs/>
          <w:noProof/>
          <w:szCs w:val="24"/>
          <w:lang w:eastAsia="en-GB"/>
        </w:rPr>
        <w:footnoteReference w:id="2"/>
      </w:r>
      <w:r w:rsidRPr="00A6778F">
        <w:rPr>
          <w:noProof/>
        </w:rPr>
        <w:t xml:space="preserve"> artikli 7 lõike 1 punktides a, b, c, i ja j osutatud kaitsemeetmeteks või piirkondlike kalandusorganisatsioonide poolt vastu võetud samaväärseteks kaitsemeetmeteks, kui need on liidu suhtes kohaldatavad, tingimusel et teaduslike nõuannete põhjal on määruse (EL) nr 1380/2013 artikli 2 lõikes 2 ja artikli 2 lõike 5 punktis a sätestatud ÜKP eesmärkide saavutamiseks vaja vähendada püügikoormust</w:t>
      </w:r>
    </w:p>
    <w:p w14:paraId="4122D356" w14:textId="77777777" w:rsidR="00767D4D" w:rsidRPr="00A6778F" w:rsidRDefault="00767D4D" w:rsidP="00767D4D">
      <w:pPr>
        <w:pStyle w:val="Point1"/>
        <w:rPr>
          <w:noProof/>
        </w:rPr>
      </w:pPr>
      <w:r w:rsidRPr="00B869BF">
        <w:rPr>
          <w:noProof/>
        </w:rPr>
        <w:t>(b)</w:t>
      </w:r>
      <w:r w:rsidRPr="00B869BF">
        <w:rPr>
          <w:noProof/>
        </w:rPr>
        <w:tab/>
      </w:r>
      <w:sdt>
        <w:sdtPr>
          <w:rPr>
            <w:rFonts w:ascii="MS Gothic" w:eastAsia="MS Gothic" w:hAnsi="MS Gothic"/>
            <w:noProof/>
          </w:rPr>
          <w:id w:val="70745049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komisjoni meetmed mere bioloogilisi ressursse ähvardava tõsise ohu korral, nagu on osutatud määruse (EL) nr 1380/2013 artiklis 12</w:t>
      </w:r>
    </w:p>
    <w:p w14:paraId="701262F4" w14:textId="77777777" w:rsidR="00767D4D" w:rsidRPr="00A6778F" w:rsidRDefault="00767D4D" w:rsidP="00767D4D">
      <w:pPr>
        <w:pStyle w:val="Point1"/>
        <w:rPr>
          <w:noProof/>
        </w:rPr>
      </w:pPr>
      <w:r w:rsidRPr="00B869BF">
        <w:rPr>
          <w:noProof/>
        </w:rPr>
        <w:t>(c)</w:t>
      </w:r>
      <w:r w:rsidRPr="00B869BF">
        <w:rPr>
          <w:noProof/>
        </w:rPr>
        <w:tab/>
      </w:r>
      <w:sdt>
        <w:sdtPr>
          <w:rPr>
            <w:rFonts w:ascii="MS Gothic" w:eastAsia="MS Gothic" w:hAnsi="MS Gothic"/>
            <w:noProof/>
          </w:rPr>
          <w:id w:val="-206416799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liikmesriigi erakorralised meetmed, mida võetakse määruse (EL) nr 1380/2013 artikli 13 kohaselt</w:t>
      </w:r>
    </w:p>
    <w:p w14:paraId="0C6B2D3E" w14:textId="77777777" w:rsidR="00767D4D" w:rsidRPr="00A6778F" w:rsidRDefault="00767D4D" w:rsidP="00767D4D">
      <w:pPr>
        <w:pStyle w:val="Point1"/>
        <w:rPr>
          <w:noProof/>
        </w:rPr>
      </w:pPr>
      <w:r w:rsidRPr="00B869BF">
        <w:rPr>
          <w:noProof/>
        </w:rPr>
        <w:t>(d)</w:t>
      </w:r>
      <w:r w:rsidRPr="00B869BF">
        <w:rPr>
          <w:noProof/>
        </w:rPr>
        <w:tab/>
      </w:r>
      <w:sdt>
        <w:sdtPr>
          <w:rPr>
            <w:rFonts w:ascii="MS Gothic" w:eastAsia="MS Gothic" w:hAnsi="MS Gothic"/>
            <w:noProof/>
          </w:rPr>
          <w:id w:val="-105191691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säästva kalapüügi partnerluslepingu või selle protokolli kohaldamise katkemise korral vääramatu jõu tõttu</w:t>
      </w:r>
    </w:p>
    <w:p w14:paraId="06B36E15" w14:textId="77777777" w:rsidR="00767D4D" w:rsidRPr="00A6778F" w:rsidRDefault="00767D4D" w:rsidP="00767D4D">
      <w:pPr>
        <w:pStyle w:val="Point1"/>
        <w:rPr>
          <w:noProof/>
        </w:rPr>
      </w:pPr>
      <w:r w:rsidRPr="00B869BF">
        <w:rPr>
          <w:noProof/>
        </w:rPr>
        <w:t>(e)</w:t>
      </w:r>
      <w:r w:rsidRPr="00B869BF">
        <w:rPr>
          <w:noProof/>
        </w:rPr>
        <w:tab/>
      </w:r>
      <w:sdt>
        <w:sdtPr>
          <w:rPr>
            <w:rFonts w:ascii="MS Gothic" w:eastAsia="MS Gothic" w:hAnsi="MS Gothic"/>
            <w:noProof/>
          </w:rPr>
          <w:id w:val="44481778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asjaomase liikmesriigi pädevate asutuste poolt ametlikult kinnitatud keskkonnajuhtumite või tervisekriiside korral</w:t>
      </w:r>
    </w:p>
    <w:p w14:paraId="2C92C4D7" w14:textId="77777777" w:rsidR="00767D4D" w:rsidRPr="00A6778F" w:rsidRDefault="00767D4D" w:rsidP="00767D4D">
      <w:pPr>
        <w:pStyle w:val="ManualNumPar2"/>
        <w:rPr>
          <w:rFonts w:eastAsia="Times New Roman"/>
          <w:noProof/>
          <w:szCs w:val="24"/>
        </w:rPr>
      </w:pPr>
      <w:r w:rsidRPr="00B869BF">
        <w:rPr>
          <w:noProof/>
        </w:rPr>
        <w:t>2.1.</w:t>
      </w:r>
      <w:r w:rsidRPr="00B869BF">
        <w:rPr>
          <w:noProof/>
        </w:rPr>
        <w:tab/>
      </w:r>
      <w:r w:rsidRPr="00A6778F">
        <w:rPr>
          <w:noProof/>
        </w:rPr>
        <w:t>Kirjeldage üksikasjalikult kõnealuseid meetmeid, juhtumeid või kriise ning märkige asjakohasel juhul õigusliku aluse asjaomased sätted, milles neid sündmusi ametlikult kinnitatakse.</w:t>
      </w:r>
    </w:p>
    <w:p w14:paraId="15964233" w14:textId="77777777" w:rsidR="00767D4D" w:rsidRPr="00A6778F" w:rsidRDefault="00767D4D" w:rsidP="00767D4D">
      <w:pPr>
        <w:pStyle w:val="Text1"/>
        <w:rPr>
          <w:noProof/>
        </w:rPr>
      </w:pPr>
      <w:r w:rsidRPr="00A6778F">
        <w:rPr>
          <w:noProof/>
        </w:rPr>
        <w:t>…………………………………………………………………………………….</w:t>
      </w:r>
    </w:p>
    <w:p w14:paraId="40766D0D" w14:textId="77777777" w:rsidR="00767D4D" w:rsidRPr="00A6778F" w:rsidRDefault="00767D4D" w:rsidP="00767D4D">
      <w:pPr>
        <w:rPr>
          <w:i/>
          <w:iCs/>
          <w:noProof/>
        </w:rPr>
      </w:pPr>
      <w:r w:rsidRPr="00A6778F">
        <w:rPr>
          <w:i/>
          <w:noProof/>
        </w:rPr>
        <w:t>Kui meede on seotud sisevetekalandusega, siis võite selle küsimuse vahele jätta ja jätkata küsimusega 5.2.</w:t>
      </w:r>
    </w:p>
    <w:p w14:paraId="1A42735A" w14:textId="77777777" w:rsidR="00767D4D" w:rsidRPr="00A6778F" w:rsidRDefault="00767D4D" w:rsidP="00767D4D">
      <w:pPr>
        <w:pStyle w:val="ManualNumPar1"/>
        <w:rPr>
          <w:rFonts w:eastAsia="Times New Roman"/>
          <w:noProof/>
          <w:szCs w:val="24"/>
        </w:rPr>
      </w:pPr>
      <w:r w:rsidRPr="00B869BF">
        <w:rPr>
          <w:noProof/>
        </w:rPr>
        <w:t>3.</w:t>
      </w:r>
      <w:r w:rsidRPr="00B869BF">
        <w:rPr>
          <w:noProof/>
        </w:rPr>
        <w:tab/>
      </w:r>
      <w:r w:rsidRPr="00A6778F">
        <w:rPr>
          <w:noProof/>
        </w:rPr>
        <w:t>Kinnitage, et meetme puhul nähakse ette, et abi võib anda üksnes juhul, kui asjaomase laeva või kaluri püügitegevus peatatakse asjaomasel kalendriaastal vähemalt 30 päevaks.</w:t>
      </w:r>
    </w:p>
    <w:p w14:paraId="024FFF31" w14:textId="77777777" w:rsidR="00767D4D" w:rsidRPr="00A6778F" w:rsidRDefault="00767D4D" w:rsidP="00767D4D">
      <w:pPr>
        <w:pStyle w:val="Text1"/>
        <w:rPr>
          <w:noProof/>
        </w:rPr>
      </w:pPr>
      <w:sdt>
        <w:sdtPr>
          <w:rPr>
            <w:noProof/>
          </w:rPr>
          <w:id w:val="41929089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41517105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51FDB6D1" w14:textId="77777777" w:rsidR="00767D4D" w:rsidRPr="00A6778F" w:rsidRDefault="00767D4D" w:rsidP="00767D4D">
      <w:pPr>
        <w:pStyle w:val="ManualNumPar2"/>
        <w:rPr>
          <w:rFonts w:eastAsia="Times New Roman"/>
          <w:noProof/>
          <w:szCs w:val="24"/>
        </w:rPr>
      </w:pPr>
      <w:r w:rsidRPr="00B869BF">
        <w:rPr>
          <w:noProof/>
        </w:rPr>
        <w:t>3.1.</w:t>
      </w:r>
      <w:r w:rsidRPr="00B869BF">
        <w:rPr>
          <w:noProof/>
        </w:rPr>
        <w:tab/>
      </w:r>
      <w:r w:rsidRPr="00A6778F">
        <w:rPr>
          <w:noProof/>
        </w:rPr>
        <w:t>Kui vastus on jaatav, märkige õigusliku aluse asjaomane säte (asjaomased sätted).</w:t>
      </w:r>
    </w:p>
    <w:p w14:paraId="0D5B5CBA" w14:textId="77777777" w:rsidR="00767D4D" w:rsidRPr="00A6778F" w:rsidRDefault="00767D4D" w:rsidP="00767D4D">
      <w:pPr>
        <w:pStyle w:val="Text1"/>
        <w:rPr>
          <w:noProof/>
        </w:rPr>
      </w:pPr>
      <w:r w:rsidRPr="00A6778F">
        <w:rPr>
          <w:noProof/>
        </w:rPr>
        <w:t>…………………………………………………………………………………….</w:t>
      </w:r>
    </w:p>
    <w:p w14:paraId="05010C2A" w14:textId="77777777" w:rsidR="00767D4D" w:rsidRPr="00A6778F" w:rsidRDefault="00767D4D" w:rsidP="00767D4D">
      <w:pPr>
        <w:pStyle w:val="ManualNumPar1"/>
        <w:rPr>
          <w:rFonts w:eastAsia="Times New Roman"/>
          <w:noProof/>
          <w:szCs w:val="24"/>
        </w:rPr>
      </w:pPr>
      <w:r w:rsidRPr="00B869BF">
        <w:rPr>
          <w:noProof/>
        </w:rPr>
        <w:t>4.</w:t>
      </w:r>
      <w:r w:rsidRPr="00B869BF">
        <w:rPr>
          <w:noProof/>
        </w:rPr>
        <w:tab/>
      </w:r>
      <w:r w:rsidRPr="00A6778F">
        <w:rPr>
          <w:noProof/>
        </w:rPr>
        <w:t>Kinnitage, kas abisaajad on:</w:t>
      </w:r>
    </w:p>
    <w:p w14:paraId="143C4A67" w14:textId="77777777" w:rsidR="00767D4D" w:rsidRPr="00A6778F" w:rsidRDefault="00767D4D" w:rsidP="00767D4D">
      <w:pPr>
        <w:pStyle w:val="Point1"/>
        <w:rPr>
          <w:noProof/>
        </w:rPr>
      </w:pPr>
      <w:r w:rsidRPr="00B869BF">
        <w:rPr>
          <w:noProof/>
        </w:rPr>
        <w:t>(a)</w:t>
      </w:r>
      <w:r w:rsidRPr="00B869BF">
        <w:rPr>
          <w:noProof/>
        </w:rPr>
        <w:tab/>
      </w:r>
      <w:sdt>
        <w:sdtPr>
          <w:rPr>
            <w:rFonts w:ascii="MS Gothic" w:eastAsia="MS Gothic" w:hAnsi="MS Gothic"/>
            <w:noProof/>
          </w:rPr>
          <w:id w:val="100625846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selliste liidu kalalaevade omanikud või käitajad, mis on registreeritud aktiivsete laevadena ja mis on abitaotluse esitamise aastale eelneva kahe kalendriaasta jooksul tegelenud kalapüügiga vähemalt 120 päeva;</w:t>
      </w:r>
    </w:p>
    <w:p w14:paraId="67FF0C29" w14:textId="77777777" w:rsidR="00767D4D" w:rsidRPr="00A6778F" w:rsidRDefault="00767D4D" w:rsidP="00767D4D">
      <w:pPr>
        <w:pStyle w:val="Point1"/>
        <w:rPr>
          <w:noProof/>
        </w:rPr>
      </w:pPr>
      <w:r w:rsidRPr="00B869BF">
        <w:rPr>
          <w:noProof/>
        </w:rPr>
        <w:t>(b)</w:t>
      </w:r>
      <w:r w:rsidRPr="00B869BF">
        <w:rPr>
          <w:noProof/>
        </w:rPr>
        <w:tab/>
      </w:r>
      <w:sdt>
        <w:sdtPr>
          <w:rPr>
            <w:rFonts w:ascii="MS Gothic" w:eastAsia="MS Gothic" w:hAnsi="MS Gothic"/>
            <w:noProof/>
          </w:rPr>
          <w:id w:val="62050690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sisevetekalanduse puhul: selliste kalalaevade omanikud või käitajad, mis on registreeritud riiklikus laevastikuregistris (kui see on riigisisese õiguse kohaselt olemas) aktiivsete laevadena ja mis on abitaotluse esitamise aastale eelneva kahe kalendriaasta jooksul tegelenud kalapüügiga vähemalt 120 päeva;</w:t>
      </w:r>
    </w:p>
    <w:p w14:paraId="3E826A52" w14:textId="77777777" w:rsidR="00767D4D" w:rsidRPr="00A6778F" w:rsidRDefault="00767D4D" w:rsidP="00767D4D">
      <w:pPr>
        <w:pStyle w:val="Point1"/>
        <w:rPr>
          <w:noProof/>
        </w:rPr>
      </w:pPr>
      <w:r w:rsidRPr="00B869BF">
        <w:rPr>
          <w:noProof/>
        </w:rPr>
        <w:t>(c)</w:t>
      </w:r>
      <w:r w:rsidRPr="00B869BF">
        <w:rPr>
          <w:noProof/>
        </w:rPr>
        <w:tab/>
      </w:r>
      <w:sdt>
        <w:sdtPr>
          <w:rPr>
            <w:rFonts w:ascii="MS Gothic" w:eastAsia="MS Gothic" w:hAnsi="MS Gothic"/>
            <w:noProof/>
          </w:rPr>
          <w:id w:val="-183050940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kalurid, kes on püügitegevuse ajutise peatamisega seotud liidu kalalaeva pardal abitaotluse esitamise aastale eelneva kahe kalendriaasta jooksul töötanud vähemalt 120 päeva;</w:t>
      </w:r>
    </w:p>
    <w:p w14:paraId="2C359512" w14:textId="77777777" w:rsidR="00767D4D" w:rsidRPr="00A6778F" w:rsidRDefault="00767D4D" w:rsidP="00767D4D">
      <w:pPr>
        <w:pStyle w:val="Point1"/>
        <w:rPr>
          <w:noProof/>
        </w:rPr>
      </w:pPr>
      <w:r w:rsidRPr="00B869BF">
        <w:rPr>
          <w:noProof/>
        </w:rPr>
        <w:t>(d)</w:t>
      </w:r>
      <w:r w:rsidRPr="00B869BF">
        <w:rPr>
          <w:noProof/>
        </w:rPr>
        <w:tab/>
      </w:r>
      <w:sdt>
        <w:sdtPr>
          <w:rPr>
            <w:rFonts w:ascii="MS Gothic" w:eastAsia="MS Gothic" w:hAnsi="MS Gothic"/>
            <w:noProof/>
          </w:rPr>
          <w:id w:val="135152497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jalgsi püügiga tegelevatele kalurid, kes on abitaotluse esitamise aastale eelneva kahe kalendriaasta jooksul tegelenud püügitegevusega vähemalt 120 päeva.</w:t>
      </w:r>
    </w:p>
    <w:p w14:paraId="1EA49FBE" w14:textId="77777777" w:rsidR="00767D4D" w:rsidRPr="00A6778F" w:rsidRDefault="00767D4D" w:rsidP="00767D4D">
      <w:pPr>
        <w:pStyle w:val="ManualNumPar2"/>
        <w:rPr>
          <w:rFonts w:eastAsia="Times New Roman"/>
          <w:noProof/>
          <w:szCs w:val="24"/>
        </w:rPr>
      </w:pPr>
      <w:r w:rsidRPr="00B869BF">
        <w:rPr>
          <w:noProof/>
        </w:rPr>
        <w:t>4.1.</w:t>
      </w:r>
      <w:r w:rsidRPr="00B869BF">
        <w:rPr>
          <w:noProof/>
        </w:rPr>
        <w:tab/>
      </w:r>
      <w:r w:rsidRPr="00A6778F">
        <w:rPr>
          <w:noProof/>
        </w:rPr>
        <w:t>Märkige õigusliku aluse säte/sätted, mis kajastavad valitud vastust.</w:t>
      </w:r>
    </w:p>
    <w:p w14:paraId="2C910B73" w14:textId="77777777" w:rsidR="00767D4D" w:rsidRPr="00A6778F" w:rsidRDefault="00767D4D" w:rsidP="00767D4D">
      <w:pPr>
        <w:pStyle w:val="Text1"/>
        <w:rPr>
          <w:noProof/>
        </w:rPr>
      </w:pPr>
      <w:r w:rsidRPr="00A6778F">
        <w:rPr>
          <w:noProof/>
        </w:rPr>
        <w:t>…………………………………………………………………………………….</w:t>
      </w:r>
    </w:p>
    <w:p w14:paraId="537102EF" w14:textId="77777777" w:rsidR="00767D4D" w:rsidRPr="00A6778F" w:rsidRDefault="00767D4D" w:rsidP="00767D4D">
      <w:pPr>
        <w:pStyle w:val="ManualNumPar2"/>
        <w:rPr>
          <w:rFonts w:eastAsia="Times New Roman"/>
          <w:noProof/>
          <w:szCs w:val="24"/>
        </w:rPr>
      </w:pPr>
      <w:r w:rsidRPr="00B869BF">
        <w:rPr>
          <w:noProof/>
        </w:rPr>
        <w:t>4.2.</w:t>
      </w:r>
      <w:r w:rsidRPr="00B869BF">
        <w:rPr>
          <w:noProof/>
        </w:rPr>
        <w:tab/>
      </w:r>
      <w:r w:rsidRPr="00A6778F">
        <w:rPr>
          <w:noProof/>
        </w:rPr>
        <w:t xml:space="preserve">Kui kõnealune püügitegevus on laadilt selline, et seda ei saa teostada kogu kalendriaasta jooksul, võib suuniste punktis 295 osutatud püügitegevuse miinimumnõuet vähendada selliselt, et tegelike püügipäevade arvu ja püügiks kasutatavate päevade arvu suhe on sama, mis tegelike püügipäevade arvu ja kalendriaasta päevade arvu suhe nende abi saavate ettevõtjate puhul, kes püüavad kala kogu aasta jooksul. </w:t>
      </w:r>
    </w:p>
    <w:p w14:paraId="318A6198" w14:textId="77777777" w:rsidR="00767D4D" w:rsidRPr="00A6778F" w:rsidRDefault="00767D4D" w:rsidP="00767D4D">
      <w:pPr>
        <w:pStyle w:val="ManualNumPar3"/>
        <w:rPr>
          <w:noProof/>
        </w:rPr>
      </w:pPr>
      <w:r w:rsidRPr="00B869BF">
        <w:rPr>
          <w:noProof/>
        </w:rPr>
        <w:t>4.2.1.</w:t>
      </w:r>
      <w:r w:rsidRPr="00B869BF">
        <w:rPr>
          <w:noProof/>
        </w:rPr>
        <w:tab/>
      </w:r>
      <w:r w:rsidRPr="00A6778F">
        <w:rPr>
          <w:noProof/>
        </w:rPr>
        <w:t>Sel juhul kirjeldage üksikasjalikult meetmega seotud püügitegevuse laadi, selgitage, kuidas on arvutatud püügitegevuse miinimumnõue, ning märkige õigusliku aluse asjaomane säte (asjaomased sätted).</w:t>
      </w:r>
    </w:p>
    <w:p w14:paraId="24CEC4BC" w14:textId="77777777" w:rsidR="00767D4D" w:rsidRPr="00A6778F" w:rsidRDefault="00767D4D" w:rsidP="00767D4D">
      <w:pPr>
        <w:pStyle w:val="Text1"/>
        <w:rPr>
          <w:noProof/>
        </w:rPr>
      </w:pPr>
      <w:r w:rsidRPr="00A6778F">
        <w:rPr>
          <w:noProof/>
        </w:rPr>
        <w:t>……………………………………………………………………………………….</w:t>
      </w:r>
    </w:p>
    <w:p w14:paraId="2B5E22D6" w14:textId="77777777" w:rsidR="00767D4D" w:rsidRPr="00A6778F" w:rsidRDefault="00767D4D" w:rsidP="00767D4D">
      <w:pPr>
        <w:pStyle w:val="ManualNumPar2"/>
        <w:rPr>
          <w:rFonts w:eastAsia="Times New Roman"/>
          <w:noProof/>
          <w:szCs w:val="24"/>
        </w:rPr>
      </w:pPr>
      <w:r w:rsidRPr="00B869BF">
        <w:rPr>
          <w:noProof/>
        </w:rPr>
        <w:t>4.3.</w:t>
      </w:r>
      <w:r w:rsidRPr="00B869BF">
        <w:rPr>
          <w:noProof/>
        </w:rPr>
        <w:tab/>
      </w:r>
      <w:r w:rsidRPr="00A6778F">
        <w:rPr>
          <w:noProof/>
        </w:rPr>
        <w:t>Kui meede on seotud sisevetekalandusega ja kalalaevad või kalurid tegelevad mitme liigi püügiga, mille puhul on sisevetes lubatud eri arvul püügipäevi, on suuniste punktis 296 osutatud suhte arvutamiseks kasutatavate püügipäevade arv kõnealuse laeva või kaluri puhul lubatud püügipäevade keskmine. Kuid pange tähele, et sellisest kohandusest tulenev püügipäevade miinimumarv ei tohi siiski mingil juhul olla väiksem kui 40 päeva ega suurem kui 120 päeva.</w:t>
      </w:r>
    </w:p>
    <w:p w14:paraId="556B2A9B" w14:textId="77777777" w:rsidR="00767D4D" w:rsidRPr="00A6778F" w:rsidRDefault="00767D4D" w:rsidP="00767D4D">
      <w:pPr>
        <w:pStyle w:val="ManualNumPar3"/>
        <w:rPr>
          <w:noProof/>
          <w:szCs w:val="24"/>
        </w:rPr>
      </w:pPr>
      <w:r w:rsidRPr="00B869BF">
        <w:rPr>
          <w:noProof/>
        </w:rPr>
        <w:t>4.3.1.</w:t>
      </w:r>
      <w:r w:rsidRPr="00B869BF">
        <w:rPr>
          <w:noProof/>
        </w:rPr>
        <w:tab/>
      </w:r>
      <w:r w:rsidRPr="00A6778F">
        <w:rPr>
          <w:noProof/>
        </w:rPr>
        <w:t>Sel juhul kirjeldage üksikasjalikult kõnealuse sisevetekalanduse suhtes kohaldatavat õigus- ja/või haldusraamistikku, selgitage, kuidas on arvutatud püügitegevuse miinimumnõue, ning märkige õigusliku aluse asjaomane säte (asjaomased sätted).</w:t>
      </w:r>
    </w:p>
    <w:p w14:paraId="0B4E655D" w14:textId="77777777" w:rsidR="00767D4D" w:rsidRPr="00A6778F" w:rsidRDefault="00767D4D" w:rsidP="00767D4D">
      <w:pPr>
        <w:pStyle w:val="Text1"/>
        <w:rPr>
          <w:noProof/>
        </w:rPr>
      </w:pPr>
      <w:r w:rsidRPr="00A6778F">
        <w:rPr>
          <w:noProof/>
        </w:rPr>
        <w:t>……………………………………………………………………………………….</w:t>
      </w:r>
    </w:p>
    <w:p w14:paraId="59934739" w14:textId="77777777" w:rsidR="00767D4D" w:rsidRPr="00A6778F" w:rsidRDefault="00767D4D" w:rsidP="00767D4D">
      <w:pPr>
        <w:pStyle w:val="ManualNumPar1"/>
        <w:rPr>
          <w:rFonts w:eastAsia="Times New Roman"/>
          <w:noProof/>
          <w:szCs w:val="24"/>
        </w:rPr>
      </w:pPr>
      <w:r w:rsidRPr="00B869BF">
        <w:rPr>
          <w:noProof/>
        </w:rPr>
        <w:t>5.</w:t>
      </w:r>
      <w:r w:rsidRPr="00B869BF">
        <w:rPr>
          <w:noProof/>
        </w:rPr>
        <w:tab/>
      </w:r>
      <w:r w:rsidRPr="00A6778F">
        <w:rPr>
          <w:noProof/>
        </w:rPr>
        <w:t xml:space="preserve">Kui meede on seotud sisevetekalandusega, siis vastake järgmistele küsimustele. </w:t>
      </w:r>
    </w:p>
    <w:p w14:paraId="02203685" w14:textId="77777777" w:rsidR="00767D4D" w:rsidRPr="00A6778F" w:rsidRDefault="00767D4D" w:rsidP="00767D4D">
      <w:pPr>
        <w:pStyle w:val="ManualNumPar2"/>
        <w:rPr>
          <w:rFonts w:eastAsia="Times New Roman"/>
          <w:noProof/>
          <w:szCs w:val="24"/>
        </w:rPr>
      </w:pPr>
      <w:r w:rsidRPr="00B869BF">
        <w:rPr>
          <w:noProof/>
        </w:rPr>
        <w:t>5.1.</w:t>
      </w:r>
      <w:r w:rsidRPr="00B869BF">
        <w:rPr>
          <w:noProof/>
        </w:rPr>
        <w:tab/>
      </w:r>
      <w:r w:rsidRPr="00A6778F">
        <w:rPr>
          <w:noProof/>
        </w:rPr>
        <w:t>Kinnitage, et meetme raames võib abi anda üksnes abi saavatele ettevõtjatele, kes tegutsevad ainult sisevetel.</w:t>
      </w:r>
    </w:p>
    <w:p w14:paraId="28D83381" w14:textId="77777777" w:rsidR="00767D4D" w:rsidRPr="00A6778F" w:rsidRDefault="00767D4D" w:rsidP="00767D4D">
      <w:pPr>
        <w:pStyle w:val="Text1"/>
        <w:rPr>
          <w:noProof/>
        </w:rPr>
      </w:pPr>
      <w:sdt>
        <w:sdtPr>
          <w:rPr>
            <w:noProof/>
          </w:rPr>
          <w:id w:val="-128888580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60627423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093CB5A2" w14:textId="77777777" w:rsidR="00767D4D" w:rsidRPr="00A6778F" w:rsidRDefault="00767D4D" w:rsidP="00767D4D">
      <w:pPr>
        <w:pStyle w:val="ManualNumPar3"/>
        <w:rPr>
          <w:rFonts w:eastAsia="Times New Roman"/>
          <w:noProof/>
          <w:szCs w:val="24"/>
        </w:rPr>
      </w:pPr>
      <w:r w:rsidRPr="00B869BF">
        <w:rPr>
          <w:noProof/>
        </w:rPr>
        <w:t>5.1.1.</w:t>
      </w:r>
      <w:r w:rsidRPr="00B869BF">
        <w:rPr>
          <w:noProof/>
        </w:rPr>
        <w:tab/>
      </w:r>
      <w:r w:rsidRPr="00A6778F">
        <w:rPr>
          <w:noProof/>
        </w:rPr>
        <w:t>Kui vastus on jaatav, märkige õigusliku aluse asjaomane säte (asjaomased sätted).</w:t>
      </w:r>
    </w:p>
    <w:p w14:paraId="7910C331" w14:textId="77777777" w:rsidR="00767D4D" w:rsidRPr="00A6778F" w:rsidRDefault="00767D4D" w:rsidP="00767D4D">
      <w:pPr>
        <w:pStyle w:val="Text1"/>
        <w:rPr>
          <w:noProof/>
        </w:rPr>
      </w:pPr>
      <w:r w:rsidRPr="00A6778F">
        <w:rPr>
          <w:noProof/>
        </w:rPr>
        <w:t>……………………………………………………………………………………….</w:t>
      </w:r>
    </w:p>
    <w:p w14:paraId="131D299C" w14:textId="77777777" w:rsidR="00767D4D" w:rsidRPr="00A6778F" w:rsidRDefault="00767D4D" w:rsidP="00767D4D">
      <w:pPr>
        <w:pStyle w:val="ManualNumPar2"/>
        <w:rPr>
          <w:rFonts w:eastAsia="Times New Roman"/>
          <w:noProof/>
          <w:szCs w:val="24"/>
        </w:rPr>
      </w:pPr>
      <w:bookmarkStart w:id="1" w:name="_Ref125377988"/>
      <w:r w:rsidRPr="00B869BF">
        <w:rPr>
          <w:noProof/>
        </w:rPr>
        <w:t>5.2.</w:t>
      </w:r>
      <w:r w:rsidRPr="00B869BF">
        <w:rPr>
          <w:noProof/>
        </w:rPr>
        <w:tab/>
      </w:r>
      <w:r w:rsidRPr="00A6778F">
        <w:rPr>
          <w:noProof/>
        </w:rPr>
        <w:t>Märkige meetme eesmärk:</w:t>
      </w:r>
      <w:bookmarkEnd w:id="1"/>
    </w:p>
    <w:p w14:paraId="60D2146B" w14:textId="77777777" w:rsidR="00767D4D" w:rsidRPr="00A6778F" w:rsidRDefault="00767D4D" w:rsidP="00767D4D">
      <w:pPr>
        <w:pStyle w:val="Point1"/>
        <w:rPr>
          <w:noProof/>
        </w:rPr>
      </w:pPr>
      <w:r w:rsidRPr="00B869BF">
        <w:rPr>
          <w:noProof/>
        </w:rPr>
        <w:t>(a)</w:t>
      </w:r>
      <w:r w:rsidRPr="00B869BF">
        <w:rPr>
          <w:noProof/>
        </w:rPr>
        <w:tab/>
      </w:r>
      <w:sdt>
        <w:sdtPr>
          <w:rPr>
            <w:rFonts w:ascii="MS Gothic" w:eastAsia="MS Gothic" w:hAnsi="MS Gothic"/>
            <w:noProof/>
          </w:rPr>
          <w:id w:val="-38309713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kaitsemeetmed, mida toetavad teaduslikud tõendid</w:t>
      </w:r>
    </w:p>
    <w:p w14:paraId="76664966" w14:textId="77777777" w:rsidR="00767D4D" w:rsidRPr="00A6778F" w:rsidRDefault="00767D4D" w:rsidP="00767D4D">
      <w:pPr>
        <w:pStyle w:val="Point1"/>
        <w:rPr>
          <w:noProof/>
        </w:rPr>
      </w:pPr>
      <w:r w:rsidRPr="00B869BF">
        <w:rPr>
          <w:noProof/>
        </w:rPr>
        <w:t>(b)</w:t>
      </w:r>
      <w:r w:rsidRPr="00B869BF">
        <w:rPr>
          <w:noProof/>
        </w:rPr>
        <w:tab/>
      </w:r>
      <w:sdt>
        <w:sdtPr>
          <w:rPr>
            <w:rFonts w:ascii="MS Gothic" w:eastAsia="MS Gothic" w:hAnsi="MS Gothic"/>
            <w:noProof/>
          </w:rPr>
          <w:id w:val="-67356818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asjaomase liikmesriigi pädevate asutuste poolt ametlikult kinnitatud keskkonnajuhtumite või tervisekriiside korral</w:t>
      </w:r>
    </w:p>
    <w:p w14:paraId="4D1AC9E9" w14:textId="77777777" w:rsidR="00767D4D" w:rsidRPr="00A6778F" w:rsidRDefault="00767D4D" w:rsidP="00767D4D">
      <w:pPr>
        <w:pStyle w:val="ManualNumPar3"/>
        <w:rPr>
          <w:rFonts w:eastAsia="Times New Roman"/>
          <w:noProof/>
          <w:szCs w:val="24"/>
        </w:rPr>
      </w:pPr>
      <w:r w:rsidRPr="00B869BF">
        <w:rPr>
          <w:noProof/>
        </w:rPr>
        <w:t>5.2.1.</w:t>
      </w:r>
      <w:r w:rsidRPr="00B869BF">
        <w:rPr>
          <w:noProof/>
        </w:rPr>
        <w:tab/>
      </w:r>
      <w:r w:rsidRPr="00A6778F">
        <w:rPr>
          <w:noProof/>
        </w:rPr>
        <w:t xml:space="preserve">Kaitsemeetmete puhul esitage kokkuvõte meedet toetavatest teaduslikest tõenditest. </w:t>
      </w:r>
    </w:p>
    <w:p w14:paraId="17C0D33A" w14:textId="77777777" w:rsidR="00767D4D" w:rsidRPr="00A6778F" w:rsidRDefault="00767D4D" w:rsidP="00767D4D">
      <w:pPr>
        <w:pStyle w:val="Text1"/>
        <w:rPr>
          <w:noProof/>
        </w:rPr>
      </w:pPr>
      <w:r w:rsidRPr="00A6778F">
        <w:rPr>
          <w:noProof/>
        </w:rPr>
        <w:t>…………………………………………………………………………………….</w:t>
      </w:r>
    </w:p>
    <w:p w14:paraId="5B741AE8" w14:textId="77777777" w:rsidR="00767D4D" w:rsidRPr="00A6778F" w:rsidRDefault="00767D4D" w:rsidP="00767D4D">
      <w:pPr>
        <w:pStyle w:val="ManualNumPar3"/>
        <w:rPr>
          <w:rFonts w:eastAsia="Times New Roman"/>
          <w:noProof/>
          <w:szCs w:val="24"/>
        </w:rPr>
      </w:pPr>
      <w:r w:rsidRPr="00B869BF">
        <w:rPr>
          <w:noProof/>
        </w:rPr>
        <w:t>5.2.2.</w:t>
      </w:r>
      <w:r w:rsidRPr="00B869BF">
        <w:rPr>
          <w:noProof/>
        </w:rPr>
        <w:tab/>
      </w:r>
      <w:r w:rsidRPr="00A6778F">
        <w:rPr>
          <w:noProof/>
        </w:rPr>
        <w:t xml:space="preserve">Juhtumite või kriiside korral kirjeldage üksikasjalikult kõnealuseid juhtumeid või kriise ning märkige õigusliku aluse asjaomased sätted, milles neid sündmusi ametlikult kinnitatakse. </w:t>
      </w:r>
    </w:p>
    <w:p w14:paraId="10391106" w14:textId="77777777" w:rsidR="00767D4D" w:rsidRPr="00A6778F" w:rsidRDefault="00767D4D" w:rsidP="00767D4D">
      <w:pPr>
        <w:pStyle w:val="Text1"/>
        <w:rPr>
          <w:noProof/>
        </w:rPr>
      </w:pPr>
      <w:r w:rsidRPr="00A6778F">
        <w:rPr>
          <w:noProof/>
        </w:rPr>
        <w:t>………………………………………………………………………………….</w:t>
      </w:r>
    </w:p>
    <w:p w14:paraId="784EC561" w14:textId="77777777" w:rsidR="00767D4D" w:rsidRPr="00A6778F" w:rsidRDefault="00767D4D" w:rsidP="00767D4D">
      <w:pPr>
        <w:pStyle w:val="ManualNumPar1"/>
        <w:rPr>
          <w:rFonts w:eastAsia="Times New Roman"/>
          <w:noProof/>
          <w:szCs w:val="24"/>
        </w:rPr>
      </w:pPr>
      <w:r w:rsidRPr="00B869BF">
        <w:rPr>
          <w:noProof/>
        </w:rPr>
        <w:t>6.</w:t>
      </w:r>
      <w:r w:rsidRPr="00B869BF">
        <w:rPr>
          <w:noProof/>
        </w:rPr>
        <w:tab/>
      </w:r>
      <w:r w:rsidRPr="00A6778F">
        <w:rPr>
          <w:noProof/>
        </w:rPr>
        <w:t>Kinnitage, et abi võib Euroopa Merendus-, Kalandus- ja Vesiviljelusfondi programmitöö perioodi jooksul anda laeva või kaluri kohta kuni 12 kuuks, olenemata rahastamisallikast, st sellest, kas seda rahastatakse riiklikult või kaasrahastatakse vastavalt Euroopa Parlamendi ja nõukogu määruse (EL) 2021/1139</w:t>
      </w:r>
      <w:r w:rsidRPr="00A6778F">
        <w:rPr>
          <w:rStyle w:val="FootnoteReference"/>
          <w:rFonts w:eastAsia="Times New Roman"/>
          <w:noProof/>
          <w:szCs w:val="24"/>
          <w:lang w:eastAsia="en-GB"/>
        </w:rPr>
        <w:footnoteReference w:id="3"/>
      </w:r>
      <w:r w:rsidRPr="00A6778F">
        <w:rPr>
          <w:noProof/>
        </w:rPr>
        <w:t xml:space="preserve"> artiklile 21. </w:t>
      </w:r>
    </w:p>
    <w:p w14:paraId="00F70EE8" w14:textId="77777777" w:rsidR="00767D4D" w:rsidRPr="00A6778F" w:rsidRDefault="00767D4D" w:rsidP="00767D4D">
      <w:pPr>
        <w:pStyle w:val="Text1"/>
        <w:rPr>
          <w:noProof/>
        </w:rPr>
      </w:pPr>
      <w:sdt>
        <w:sdtPr>
          <w:rPr>
            <w:noProof/>
          </w:rPr>
          <w:id w:val="-25258966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2583418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210386B7" w14:textId="77777777" w:rsidR="00767D4D" w:rsidRPr="00A6778F" w:rsidRDefault="00767D4D" w:rsidP="00767D4D">
      <w:pPr>
        <w:pStyle w:val="ManualNumPar2"/>
        <w:rPr>
          <w:rFonts w:eastAsia="Times New Roman"/>
          <w:noProof/>
          <w:szCs w:val="24"/>
        </w:rPr>
      </w:pPr>
      <w:r w:rsidRPr="00B869BF">
        <w:rPr>
          <w:noProof/>
        </w:rPr>
        <w:t>6.1.</w:t>
      </w:r>
      <w:r w:rsidRPr="00B869BF">
        <w:rPr>
          <w:noProof/>
        </w:rPr>
        <w:tab/>
      </w:r>
      <w:r w:rsidRPr="00A6778F">
        <w:rPr>
          <w:noProof/>
        </w:rPr>
        <w:t>Kui vastus on jaatav, märkige õigusliku aluse asjaomane säte (asjaomased sätted).</w:t>
      </w:r>
    </w:p>
    <w:p w14:paraId="1F53E94F" w14:textId="77777777" w:rsidR="00767D4D" w:rsidRPr="00A6778F" w:rsidRDefault="00767D4D" w:rsidP="00767D4D">
      <w:pPr>
        <w:pStyle w:val="Text1"/>
        <w:rPr>
          <w:noProof/>
        </w:rPr>
      </w:pPr>
      <w:r w:rsidRPr="00A6778F">
        <w:rPr>
          <w:noProof/>
        </w:rPr>
        <w:t>………………………………………………………………………………….</w:t>
      </w:r>
    </w:p>
    <w:p w14:paraId="712A3DF8" w14:textId="77777777" w:rsidR="00767D4D" w:rsidRPr="00A6778F" w:rsidRDefault="00767D4D" w:rsidP="00767D4D">
      <w:pPr>
        <w:pStyle w:val="ManualNumPar2"/>
        <w:rPr>
          <w:rFonts w:eastAsia="Times New Roman"/>
          <w:noProof/>
          <w:szCs w:val="24"/>
        </w:rPr>
      </w:pPr>
      <w:r w:rsidRPr="00B869BF">
        <w:rPr>
          <w:noProof/>
        </w:rPr>
        <w:t>6.2.</w:t>
      </w:r>
      <w:r w:rsidRPr="00B869BF">
        <w:rPr>
          <w:noProof/>
        </w:rPr>
        <w:tab/>
      </w:r>
      <w:r w:rsidRPr="00A6778F">
        <w:rPr>
          <w:noProof/>
        </w:rPr>
        <w:t>Kinnitage, et teate esitanud liikmesriigid täidavad suuniste punktis 346 sätestatud aruandekohustust.</w:t>
      </w:r>
    </w:p>
    <w:p w14:paraId="7C985979" w14:textId="77777777" w:rsidR="00767D4D" w:rsidRPr="00A6778F" w:rsidRDefault="00767D4D" w:rsidP="00767D4D">
      <w:pPr>
        <w:pStyle w:val="Text1"/>
        <w:rPr>
          <w:noProof/>
        </w:rPr>
      </w:pPr>
      <w:sdt>
        <w:sdtPr>
          <w:rPr>
            <w:noProof/>
          </w:rPr>
          <w:id w:val="-10296538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71292983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7BAD81A5" w14:textId="77777777" w:rsidR="00767D4D" w:rsidRPr="00A6778F" w:rsidRDefault="00767D4D" w:rsidP="00767D4D">
      <w:pPr>
        <w:pStyle w:val="ManualNumPar1"/>
        <w:rPr>
          <w:rFonts w:eastAsia="Times New Roman"/>
          <w:noProof/>
          <w:szCs w:val="24"/>
        </w:rPr>
      </w:pPr>
      <w:r w:rsidRPr="00B869BF">
        <w:rPr>
          <w:noProof/>
        </w:rPr>
        <w:t>7.</w:t>
      </w:r>
      <w:r w:rsidRPr="00B869BF">
        <w:rPr>
          <w:noProof/>
        </w:rPr>
        <w:tab/>
      </w:r>
      <w:r w:rsidRPr="00A6778F">
        <w:rPr>
          <w:noProof/>
        </w:rPr>
        <w:t>Kinnitage, et meetme puhul nähakse ette, et kogu asjaomaste laevade või kalurite püügitegevus tuleb püügitegevuse ajutise peatamise ajavahemikuks tegelikult peatada.</w:t>
      </w:r>
    </w:p>
    <w:p w14:paraId="4A539F89" w14:textId="77777777" w:rsidR="00767D4D" w:rsidRPr="00A6778F" w:rsidRDefault="00767D4D" w:rsidP="00767D4D">
      <w:pPr>
        <w:pStyle w:val="Text1"/>
        <w:rPr>
          <w:noProof/>
        </w:rPr>
      </w:pPr>
      <w:sdt>
        <w:sdtPr>
          <w:rPr>
            <w:noProof/>
          </w:rPr>
          <w:id w:val="149013747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15549308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051C29B5" w14:textId="77777777" w:rsidR="00767D4D" w:rsidRPr="00A6778F" w:rsidRDefault="00767D4D" w:rsidP="00767D4D">
      <w:pPr>
        <w:pStyle w:val="ManualNumPar2"/>
        <w:rPr>
          <w:rFonts w:eastAsia="Times New Roman"/>
          <w:noProof/>
          <w:szCs w:val="24"/>
        </w:rPr>
      </w:pPr>
      <w:r w:rsidRPr="00B869BF">
        <w:rPr>
          <w:noProof/>
        </w:rPr>
        <w:t>7.1.</w:t>
      </w:r>
      <w:r w:rsidRPr="00B869BF">
        <w:rPr>
          <w:noProof/>
        </w:rPr>
        <w:tab/>
      </w:r>
      <w:r w:rsidRPr="00A6778F">
        <w:rPr>
          <w:noProof/>
        </w:rPr>
        <w:t>Kui vastus on jaatav, märkige õigusliku aluse asjaomane säte (asjaomased sätted).</w:t>
      </w:r>
    </w:p>
    <w:p w14:paraId="2478BD8D" w14:textId="77777777" w:rsidR="00767D4D" w:rsidRPr="00A6778F" w:rsidRDefault="00767D4D" w:rsidP="00767D4D">
      <w:pPr>
        <w:pStyle w:val="Text1"/>
        <w:rPr>
          <w:noProof/>
        </w:rPr>
      </w:pPr>
      <w:r w:rsidRPr="00A6778F">
        <w:rPr>
          <w:noProof/>
        </w:rPr>
        <w:t>…………………………………………………………………………………….</w:t>
      </w:r>
    </w:p>
    <w:p w14:paraId="470C97EC" w14:textId="77777777" w:rsidR="00767D4D" w:rsidRPr="00A6778F" w:rsidRDefault="00767D4D" w:rsidP="00767D4D">
      <w:pPr>
        <w:pStyle w:val="ManualNumPar1"/>
        <w:rPr>
          <w:rFonts w:eastAsia="Times New Roman"/>
          <w:noProof/>
          <w:szCs w:val="24"/>
        </w:rPr>
      </w:pPr>
      <w:r w:rsidRPr="00B869BF">
        <w:rPr>
          <w:noProof/>
        </w:rPr>
        <w:t>8.</w:t>
      </w:r>
      <w:r w:rsidRPr="00B869BF">
        <w:rPr>
          <w:noProof/>
        </w:rPr>
        <w:tab/>
      </w:r>
      <w:r w:rsidRPr="00A6778F">
        <w:rPr>
          <w:noProof/>
        </w:rPr>
        <w:t>Kirjeldage üksikasjalikult olemasolevaid kontrolli- ja õigusnormide tagamise mehhanisme, mis tagavad püügitegevuse ajutise peatamise tingimuste täitmise, sealhulgas meetme rakendamise ajavahemikuks asjaomase laeva või kaluri poolt igasuguse püügitegevuse peatamise.</w:t>
      </w:r>
    </w:p>
    <w:p w14:paraId="492D206F" w14:textId="77777777" w:rsidR="00767D4D" w:rsidRPr="00A6778F" w:rsidRDefault="00767D4D" w:rsidP="00767D4D">
      <w:pPr>
        <w:pStyle w:val="Text1"/>
        <w:rPr>
          <w:noProof/>
        </w:rPr>
      </w:pPr>
      <w:r w:rsidRPr="00A6778F">
        <w:rPr>
          <w:noProof/>
        </w:rPr>
        <w:t>………………………………………………………………………………….</w:t>
      </w:r>
    </w:p>
    <w:p w14:paraId="63422B26" w14:textId="77777777" w:rsidR="00767D4D" w:rsidRPr="00A6778F" w:rsidRDefault="00767D4D" w:rsidP="00767D4D">
      <w:pPr>
        <w:pStyle w:val="ManualNumPar1"/>
        <w:rPr>
          <w:rFonts w:eastAsia="Times New Roman"/>
          <w:noProof/>
          <w:szCs w:val="24"/>
        </w:rPr>
      </w:pPr>
      <w:r w:rsidRPr="00B869BF">
        <w:rPr>
          <w:noProof/>
        </w:rPr>
        <w:t>9.</w:t>
      </w:r>
      <w:r w:rsidRPr="00B869BF">
        <w:rPr>
          <w:noProof/>
        </w:rPr>
        <w:tab/>
      </w:r>
      <w:r w:rsidRPr="00A6778F">
        <w:rPr>
          <w:noProof/>
        </w:rPr>
        <w:t>Kinnitage rahastamiskõlblikud kulud:</w:t>
      </w:r>
    </w:p>
    <w:p w14:paraId="7C7E2F10" w14:textId="77777777" w:rsidR="00767D4D" w:rsidRPr="00A6778F" w:rsidRDefault="00767D4D" w:rsidP="00767D4D">
      <w:pPr>
        <w:pStyle w:val="Point1"/>
        <w:rPr>
          <w:noProof/>
        </w:rPr>
      </w:pPr>
      <w:r w:rsidRPr="00B869BF">
        <w:rPr>
          <w:noProof/>
        </w:rPr>
        <w:lastRenderedPageBreak/>
        <w:t>(a)</w:t>
      </w:r>
      <w:r w:rsidRPr="00B869BF">
        <w:rPr>
          <w:noProof/>
        </w:rPr>
        <w:tab/>
      </w:r>
      <w:sdt>
        <w:sdtPr>
          <w:rPr>
            <w:rFonts w:ascii="MS Gothic" w:eastAsia="MS Gothic" w:hAnsi="MS Gothic"/>
            <w:noProof/>
          </w:rPr>
          <w:id w:val="-25852290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püügitegevuse ajutise peatamise tõttu saamata jäänud tulu</w:t>
      </w:r>
    </w:p>
    <w:p w14:paraId="0FE065FC" w14:textId="77777777" w:rsidR="00767D4D" w:rsidRPr="00A6778F" w:rsidRDefault="00767D4D" w:rsidP="00767D4D">
      <w:pPr>
        <w:pStyle w:val="Point1"/>
        <w:rPr>
          <w:noProof/>
        </w:rPr>
      </w:pPr>
      <w:r w:rsidRPr="00B869BF">
        <w:rPr>
          <w:noProof/>
        </w:rPr>
        <w:t>(b)</w:t>
      </w:r>
      <w:r w:rsidRPr="00B869BF">
        <w:rPr>
          <w:noProof/>
        </w:rPr>
        <w:tab/>
      </w:r>
      <w:sdt>
        <w:sdtPr>
          <w:rPr>
            <w:rFonts w:ascii="MS Gothic" w:eastAsia="MS Gothic" w:hAnsi="MS Gothic"/>
            <w:noProof/>
          </w:rPr>
          <w:id w:val="-33545904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muud kulud, mis on seotud kasutamata vara hoidmise, hooldamise ja säilitamisega püügitegevuse ajutise peatamise ajavahemikul</w:t>
      </w:r>
    </w:p>
    <w:p w14:paraId="2EB5410D" w14:textId="77777777" w:rsidR="00767D4D" w:rsidRPr="00A6778F" w:rsidRDefault="00767D4D" w:rsidP="00767D4D">
      <w:pPr>
        <w:pStyle w:val="Point1"/>
        <w:rPr>
          <w:noProof/>
        </w:rPr>
      </w:pPr>
      <w:r w:rsidRPr="00B869BF">
        <w:rPr>
          <w:noProof/>
        </w:rPr>
        <w:t>(c)</w:t>
      </w:r>
      <w:r w:rsidRPr="00B869BF">
        <w:rPr>
          <w:noProof/>
        </w:rPr>
        <w:tab/>
      </w:r>
      <w:sdt>
        <w:sdtPr>
          <w:rPr>
            <w:rFonts w:ascii="MS Gothic" w:eastAsia="MS Gothic" w:hAnsi="MS Gothic"/>
            <w:noProof/>
          </w:rPr>
          <w:id w:val="5606388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mõlemad, st rahastamiskõlblikud kulud hõlmavad punkte a ja b</w:t>
      </w:r>
    </w:p>
    <w:p w14:paraId="7A8D54A7" w14:textId="77777777" w:rsidR="00767D4D" w:rsidRPr="00A6778F" w:rsidRDefault="00767D4D" w:rsidP="00767D4D">
      <w:pPr>
        <w:pStyle w:val="ManualNumPar2"/>
        <w:rPr>
          <w:rFonts w:eastAsia="Times New Roman"/>
          <w:noProof/>
          <w:szCs w:val="24"/>
        </w:rPr>
      </w:pPr>
      <w:r w:rsidRPr="00B869BF">
        <w:rPr>
          <w:noProof/>
        </w:rPr>
        <w:t>9.1.</w:t>
      </w:r>
      <w:r w:rsidRPr="00B869BF">
        <w:rPr>
          <w:noProof/>
        </w:rPr>
        <w:tab/>
      </w:r>
      <w:r w:rsidRPr="00A6778F">
        <w:rPr>
          <w:noProof/>
        </w:rPr>
        <w:t>Märkige õigusliku aluse säte/sätted, mis kajastavad valitud vastust.</w:t>
      </w:r>
    </w:p>
    <w:p w14:paraId="1AF58F12" w14:textId="77777777" w:rsidR="00767D4D" w:rsidRPr="00A6778F" w:rsidRDefault="00767D4D" w:rsidP="00767D4D">
      <w:pPr>
        <w:pStyle w:val="Text1"/>
        <w:rPr>
          <w:noProof/>
        </w:rPr>
      </w:pPr>
      <w:r w:rsidRPr="00A6778F">
        <w:rPr>
          <w:noProof/>
        </w:rPr>
        <w:t>…………………………………………………………………………………</w:t>
      </w:r>
    </w:p>
    <w:p w14:paraId="597E5784" w14:textId="77777777" w:rsidR="00767D4D" w:rsidRPr="00A6778F" w:rsidRDefault="00767D4D" w:rsidP="00767D4D">
      <w:pPr>
        <w:pStyle w:val="ManualNumPar2"/>
        <w:rPr>
          <w:rFonts w:eastAsia="Times New Roman"/>
          <w:noProof/>
          <w:szCs w:val="24"/>
        </w:rPr>
      </w:pPr>
      <w:r w:rsidRPr="00B869BF">
        <w:rPr>
          <w:noProof/>
        </w:rPr>
        <w:t>9.2.</w:t>
      </w:r>
      <w:r w:rsidRPr="00B869BF">
        <w:rPr>
          <w:noProof/>
        </w:rPr>
        <w:tab/>
      </w:r>
      <w:r w:rsidRPr="00A6778F">
        <w:rPr>
          <w:noProof/>
        </w:rPr>
        <w:t>Kinnitage, et rahastamiskõlblikud kulud tuleb arvutada välja iga abisaaja kohta eraldi.</w:t>
      </w:r>
    </w:p>
    <w:p w14:paraId="5EF042B6" w14:textId="77777777" w:rsidR="00767D4D" w:rsidRPr="00A6778F" w:rsidRDefault="00767D4D" w:rsidP="00767D4D">
      <w:pPr>
        <w:pStyle w:val="Text1"/>
        <w:rPr>
          <w:noProof/>
        </w:rPr>
      </w:pPr>
      <w:sdt>
        <w:sdtPr>
          <w:rPr>
            <w:noProof/>
          </w:rPr>
          <w:id w:val="20700141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54865174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423C1F34" w14:textId="77777777" w:rsidR="00767D4D" w:rsidRPr="00A6778F" w:rsidRDefault="00767D4D" w:rsidP="00767D4D">
      <w:pPr>
        <w:pStyle w:val="ManualNumPar3"/>
        <w:rPr>
          <w:noProof/>
        </w:rPr>
      </w:pPr>
      <w:r w:rsidRPr="00B869BF">
        <w:rPr>
          <w:noProof/>
        </w:rPr>
        <w:t>9.2.1.</w:t>
      </w:r>
      <w:r w:rsidRPr="00B869BF">
        <w:rPr>
          <w:noProof/>
        </w:rPr>
        <w:tab/>
      </w:r>
      <w:r w:rsidRPr="00A6778F">
        <w:rPr>
          <w:noProof/>
        </w:rPr>
        <w:t>Kui vastus on jaatav, märkige õigusliku aluse asjaomane säte (asjaomased sätted).</w:t>
      </w:r>
    </w:p>
    <w:p w14:paraId="1785D4A0" w14:textId="77777777" w:rsidR="00767D4D" w:rsidRPr="00A6778F" w:rsidRDefault="00767D4D" w:rsidP="00767D4D">
      <w:pPr>
        <w:pStyle w:val="Text1"/>
        <w:rPr>
          <w:noProof/>
        </w:rPr>
      </w:pPr>
      <w:r w:rsidRPr="00A6778F">
        <w:rPr>
          <w:noProof/>
        </w:rPr>
        <w:t>……………………………………………………………………………………….</w:t>
      </w:r>
    </w:p>
    <w:p w14:paraId="043AC396" w14:textId="77777777" w:rsidR="00767D4D" w:rsidRPr="00A6778F" w:rsidRDefault="00767D4D" w:rsidP="00767D4D">
      <w:pPr>
        <w:pStyle w:val="ManualNumPar2"/>
        <w:rPr>
          <w:rFonts w:eastAsia="Times New Roman"/>
          <w:noProof/>
          <w:szCs w:val="24"/>
        </w:rPr>
      </w:pPr>
      <w:bookmarkStart w:id="2" w:name="_Ref125379365"/>
      <w:r w:rsidRPr="00B869BF">
        <w:rPr>
          <w:noProof/>
        </w:rPr>
        <w:t>9.3.</w:t>
      </w:r>
      <w:r w:rsidRPr="00B869BF">
        <w:rPr>
          <w:noProof/>
        </w:rPr>
        <w:tab/>
      </w:r>
      <w:r w:rsidRPr="00A6778F">
        <w:rPr>
          <w:noProof/>
        </w:rPr>
        <w:t>Kinnitage, et saamata jäänud tulu tuleb arvutada vastavalt suuniste punktile 304, st lahutades: a) püügitegevuse ajutise peatamise aastal toodetud kalapüügitoodete koguse ja samal aastal saadud keskmise müügihinna korrutise b) püügitegevuse ajutise peatamise aastale eelnenud kolmeaastase perioodi kalapüügitoodete keskmise aastakoguse või püügitegevuse ajutise peatamise aastale eelnenud viieaastase perioodi kolme aasta keskmise aastakoguse (mille arvutamisel on jäetud välja kõige suurem ja kõige väiksem näitaja) ja saadud keskmise müügihinna korrutisest.</w:t>
      </w:r>
      <w:bookmarkEnd w:id="2"/>
    </w:p>
    <w:p w14:paraId="5D6E1394" w14:textId="77777777" w:rsidR="00767D4D" w:rsidRPr="00A6778F" w:rsidRDefault="00767D4D" w:rsidP="00767D4D">
      <w:pPr>
        <w:pStyle w:val="Text1"/>
        <w:rPr>
          <w:noProof/>
        </w:rPr>
      </w:pPr>
      <w:sdt>
        <w:sdtPr>
          <w:rPr>
            <w:noProof/>
          </w:rPr>
          <w:id w:val="40511839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77421606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62F1F68C" w14:textId="77777777" w:rsidR="00767D4D" w:rsidRPr="00A6778F" w:rsidRDefault="00767D4D" w:rsidP="00767D4D">
      <w:pPr>
        <w:pStyle w:val="ManualNumPar3"/>
        <w:rPr>
          <w:noProof/>
        </w:rPr>
      </w:pPr>
      <w:r w:rsidRPr="00B869BF">
        <w:rPr>
          <w:noProof/>
        </w:rPr>
        <w:t>9.3.1.</w:t>
      </w:r>
      <w:r w:rsidRPr="00B869BF">
        <w:rPr>
          <w:noProof/>
        </w:rPr>
        <w:tab/>
      </w:r>
      <w:r w:rsidRPr="00A6778F">
        <w:rPr>
          <w:noProof/>
        </w:rPr>
        <w:t>Kui vastus on jaatav, märkige õigusliku aluse asjaomane säte (asjaomased sätted).</w:t>
      </w:r>
    </w:p>
    <w:p w14:paraId="778C3445" w14:textId="77777777" w:rsidR="00767D4D" w:rsidRPr="00A6778F" w:rsidRDefault="00767D4D" w:rsidP="00767D4D">
      <w:pPr>
        <w:pStyle w:val="Text1"/>
        <w:rPr>
          <w:noProof/>
        </w:rPr>
      </w:pPr>
      <w:r w:rsidRPr="00A6778F">
        <w:rPr>
          <w:noProof/>
        </w:rPr>
        <w:t>…………………………………………………………………………………….</w:t>
      </w:r>
    </w:p>
    <w:p w14:paraId="58BE2BFB" w14:textId="77777777" w:rsidR="00767D4D" w:rsidRPr="00A6778F" w:rsidRDefault="00767D4D" w:rsidP="00767D4D">
      <w:pPr>
        <w:pStyle w:val="ManualNumPar2"/>
        <w:rPr>
          <w:rFonts w:eastAsia="Times New Roman"/>
          <w:noProof/>
          <w:szCs w:val="24"/>
        </w:rPr>
      </w:pPr>
      <w:bookmarkStart w:id="3" w:name="_Ref125379368"/>
      <w:r w:rsidRPr="00B869BF">
        <w:rPr>
          <w:noProof/>
        </w:rPr>
        <w:t>9.4.</w:t>
      </w:r>
      <w:r w:rsidRPr="00B869BF">
        <w:rPr>
          <w:noProof/>
        </w:rPr>
        <w:tab/>
      </w:r>
      <w:r w:rsidRPr="00A6778F">
        <w:rPr>
          <w:noProof/>
        </w:rPr>
        <w:t>Kinnitage, et püügitegevuse ajutise peatamise ajavahemikul kasutamata vara hoidmise, hooldamise ja säilitamisega seotud kulud tuleb arvutada püügitegevuse ajutisele peatamisele eelnenud kolmeaastase perioodi jooksul kantud kulude keskmise põhjal või püügitegevuse peatamisele eelnenud viieaastase perioodi kolme aasta keskmise põhjal (mille arvutamisel on jäetud välja kõige suurem ja kõige väiksem näitaja).</w:t>
      </w:r>
      <w:bookmarkEnd w:id="3"/>
    </w:p>
    <w:p w14:paraId="12AA3233" w14:textId="77777777" w:rsidR="00767D4D" w:rsidRPr="00A6778F" w:rsidRDefault="00767D4D" w:rsidP="00767D4D">
      <w:pPr>
        <w:pStyle w:val="Text1"/>
        <w:rPr>
          <w:noProof/>
        </w:rPr>
      </w:pPr>
      <w:sdt>
        <w:sdtPr>
          <w:rPr>
            <w:noProof/>
          </w:rPr>
          <w:id w:val="-181324417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203102779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2654853A" w14:textId="77777777" w:rsidR="00767D4D" w:rsidRPr="00A6778F" w:rsidRDefault="00767D4D" w:rsidP="00767D4D">
      <w:pPr>
        <w:pStyle w:val="ManualNumPar3"/>
        <w:rPr>
          <w:rFonts w:eastAsia="Times New Roman"/>
          <w:noProof/>
          <w:szCs w:val="24"/>
        </w:rPr>
      </w:pPr>
      <w:r w:rsidRPr="00B869BF">
        <w:rPr>
          <w:noProof/>
        </w:rPr>
        <w:t>9.4.1.</w:t>
      </w:r>
      <w:r w:rsidRPr="00B869BF">
        <w:rPr>
          <w:noProof/>
        </w:rPr>
        <w:tab/>
      </w:r>
      <w:r w:rsidRPr="00A6778F">
        <w:rPr>
          <w:noProof/>
        </w:rPr>
        <w:t>Kui vastus on jaatav, märkige õigusliku aluse asjaomane säte (asjaomased sätted).</w:t>
      </w:r>
    </w:p>
    <w:p w14:paraId="1387CC7A" w14:textId="77777777" w:rsidR="00767D4D" w:rsidRPr="00A6778F" w:rsidRDefault="00767D4D" w:rsidP="00767D4D">
      <w:pPr>
        <w:pStyle w:val="Text1"/>
        <w:rPr>
          <w:noProof/>
        </w:rPr>
      </w:pPr>
      <w:r w:rsidRPr="00A6778F">
        <w:rPr>
          <w:noProof/>
        </w:rPr>
        <w:t>……………………………………………………………………………………….</w:t>
      </w:r>
    </w:p>
    <w:p w14:paraId="5BBC25F5" w14:textId="77777777" w:rsidR="00767D4D" w:rsidRPr="00A6778F" w:rsidRDefault="00767D4D" w:rsidP="00767D4D">
      <w:pPr>
        <w:pStyle w:val="ManualNumPar2"/>
        <w:rPr>
          <w:rFonts w:eastAsia="Times New Roman"/>
          <w:noProof/>
          <w:szCs w:val="24"/>
        </w:rPr>
      </w:pPr>
      <w:bookmarkStart w:id="4" w:name="_Ref127294906"/>
      <w:r w:rsidRPr="00B869BF">
        <w:rPr>
          <w:noProof/>
        </w:rPr>
        <w:t>9.5.</w:t>
      </w:r>
      <w:r w:rsidRPr="00B869BF">
        <w:rPr>
          <w:noProof/>
        </w:rPr>
        <w:tab/>
      </w:r>
      <w:r w:rsidRPr="00A6778F">
        <w:rPr>
          <w:noProof/>
        </w:rPr>
        <w:t>Selgitage, kas rahastamiskõlblikud kulud võivad hõlmata muid kulusid, mida abi saav ettevõtja kannab seoses püügitegevuse ajutise peatamisega.</w:t>
      </w:r>
      <w:bookmarkEnd w:id="4"/>
    </w:p>
    <w:p w14:paraId="5C090656" w14:textId="77777777" w:rsidR="00767D4D" w:rsidRPr="00A6778F" w:rsidRDefault="00767D4D" w:rsidP="00767D4D">
      <w:pPr>
        <w:pStyle w:val="Text1"/>
        <w:rPr>
          <w:noProof/>
        </w:rPr>
      </w:pPr>
      <w:sdt>
        <w:sdtPr>
          <w:rPr>
            <w:noProof/>
          </w:rPr>
          <w:id w:val="146246265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63806008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61450561" w14:textId="77777777" w:rsidR="00767D4D" w:rsidRPr="00A6778F" w:rsidRDefault="00767D4D" w:rsidP="00767D4D">
      <w:pPr>
        <w:pStyle w:val="ManualNumPar3"/>
        <w:rPr>
          <w:rFonts w:eastAsia="Times New Roman"/>
          <w:noProof/>
          <w:szCs w:val="24"/>
        </w:rPr>
      </w:pPr>
      <w:r w:rsidRPr="00B869BF">
        <w:rPr>
          <w:noProof/>
        </w:rPr>
        <w:t>9.5.1.</w:t>
      </w:r>
      <w:r w:rsidRPr="00B869BF">
        <w:rPr>
          <w:noProof/>
        </w:rPr>
        <w:tab/>
      </w:r>
      <w:r w:rsidRPr="00A6778F">
        <w:rPr>
          <w:noProof/>
        </w:rPr>
        <w:t xml:space="preserve">Kui vastus on jaatav, märkige asjaomased kulud. </w:t>
      </w:r>
    </w:p>
    <w:p w14:paraId="2FEC48E9" w14:textId="77777777" w:rsidR="00767D4D" w:rsidRPr="00A6778F" w:rsidRDefault="00767D4D" w:rsidP="00767D4D">
      <w:pPr>
        <w:pStyle w:val="Text1"/>
        <w:rPr>
          <w:noProof/>
        </w:rPr>
      </w:pPr>
      <w:r w:rsidRPr="00A6778F">
        <w:rPr>
          <w:noProof/>
        </w:rPr>
        <w:t>……………………………………………………………………………………….</w:t>
      </w:r>
    </w:p>
    <w:p w14:paraId="16B5D0FD" w14:textId="77777777" w:rsidR="00767D4D" w:rsidRPr="00A6778F" w:rsidRDefault="00767D4D" w:rsidP="00767D4D">
      <w:pPr>
        <w:pStyle w:val="ManualNumPar3"/>
        <w:rPr>
          <w:rFonts w:eastAsia="Times New Roman"/>
          <w:noProof/>
          <w:szCs w:val="24"/>
        </w:rPr>
      </w:pPr>
      <w:r w:rsidRPr="00B869BF">
        <w:rPr>
          <w:noProof/>
        </w:rPr>
        <w:t>9.5.2.</w:t>
      </w:r>
      <w:r w:rsidRPr="00B869BF">
        <w:rPr>
          <w:noProof/>
        </w:rPr>
        <w:tab/>
      </w:r>
      <w:r w:rsidRPr="00A6778F">
        <w:rPr>
          <w:noProof/>
        </w:rPr>
        <w:t xml:space="preserve"> Kui vastus on jaatav, märkige õigusliku aluse asjaomane säte (asjaomased sätted).</w:t>
      </w:r>
    </w:p>
    <w:p w14:paraId="581F322E" w14:textId="77777777" w:rsidR="00767D4D" w:rsidRPr="00A6778F" w:rsidRDefault="00767D4D" w:rsidP="00767D4D">
      <w:pPr>
        <w:pStyle w:val="Text1"/>
        <w:rPr>
          <w:noProof/>
        </w:rPr>
      </w:pPr>
      <w:r w:rsidRPr="00A6778F">
        <w:rPr>
          <w:noProof/>
        </w:rPr>
        <w:t>……………………………………………………………………………………….</w:t>
      </w:r>
    </w:p>
    <w:p w14:paraId="3FD4F85C" w14:textId="77777777" w:rsidR="00767D4D" w:rsidRPr="00A6778F" w:rsidRDefault="00767D4D" w:rsidP="00767D4D">
      <w:pPr>
        <w:pStyle w:val="ManualNumPar2"/>
        <w:rPr>
          <w:rFonts w:eastAsia="Times New Roman"/>
          <w:noProof/>
          <w:szCs w:val="24"/>
        </w:rPr>
      </w:pPr>
      <w:bookmarkStart w:id="5" w:name="_Ref127294977"/>
      <w:r w:rsidRPr="00B869BF">
        <w:rPr>
          <w:noProof/>
        </w:rPr>
        <w:lastRenderedPageBreak/>
        <w:t>9.6.</w:t>
      </w:r>
      <w:r w:rsidRPr="00B869BF">
        <w:rPr>
          <w:noProof/>
        </w:rPr>
        <w:tab/>
      </w:r>
      <w:r w:rsidRPr="00A6778F">
        <w:rPr>
          <w:noProof/>
        </w:rPr>
        <w:t>Kinnitage, et rahastamiskõlblikke kulusid tuleb vähendada kulude võrra, mis ei ole tingitud püügitegevuse ajutisest peatamisest ja mida abi saav ettevõtja oleks igal juhul kandnud.</w:t>
      </w:r>
      <w:bookmarkEnd w:id="5"/>
    </w:p>
    <w:p w14:paraId="6848BF9B" w14:textId="77777777" w:rsidR="00767D4D" w:rsidRPr="00A6778F" w:rsidRDefault="00767D4D" w:rsidP="00767D4D">
      <w:pPr>
        <w:pStyle w:val="ManualNumPar3"/>
        <w:rPr>
          <w:rFonts w:eastAsia="Times New Roman"/>
          <w:noProof/>
          <w:szCs w:val="24"/>
        </w:rPr>
      </w:pPr>
      <w:r w:rsidRPr="00B869BF">
        <w:rPr>
          <w:noProof/>
        </w:rPr>
        <w:t>9.6.1.</w:t>
      </w:r>
      <w:r w:rsidRPr="00B869BF">
        <w:rPr>
          <w:noProof/>
        </w:rPr>
        <w:tab/>
      </w:r>
      <w:r w:rsidRPr="00A6778F">
        <w:rPr>
          <w:noProof/>
        </w:rPr>
        <w:t xml:space="preserve">Kui vastus on jaatav, märkige asjaomased kulud. </w:t>
      </w:r>
    </w:p>
    <w:p w14:paraId="49EB8383" w14:textId="77777777" w:rsidR="00767D4D" w:rsidRPr="00A6778F" w:rsidRDefault="00767D4D" w:rsidP="00767D4D">
      <w:pPr>
        <w:pStyle w:val="Text1"/>
        <w:rPr>
          <w:noProof/>
        </w:rPr>
      </w:pPr>
      <w:r w:rsidRPr="00A6778F">
        <w:rPr>
          <w:noProof/>
        </w:rPr>
        <w:t>…………………………………………………………………………………….</w:t>
      </w:r>
    </w:p>
    <w:p w14:paraId="6B210923" w14:textId="77777777" w:rsidR="00767D4D" w:rsidRPr="00A6778F" w:rsidRDefault="00767D4D" w:rsidP="00767D4D">
      <w:pPr>
        <w:pStyle w:val="ManualNumPar3"/>
        <w:rPr>
          <w:rFonts w:eastAsia="Times New Roman"/>
          <w:noProof/>
          <w:szCs w:val="24"/>
        </w:rPr>
      </w:pPr>
      <w:r w:rsidRPr="00B869BF">
        <w:rPr>
          <w:noProof/>
        </w:rPr>
        <w:t>9.6.2.</w:t>
      </w:r>
      <w:r w:rsidRPr="00B869BF">
        <w:rPr>
          <w:noProof/>
        </w:rPr>
        <w:tab/>
      </w:r>
      <w:r w:rsidRPr="00A6778F">
        <w:rPr>
          <w:noProof/>
        </w:rPr>
        <w:t xml:space="preserve"> Kui vastus on jaatav, märkige õigusliku aluse asjaomane säte (asjaomased sätted).</w:t>
      </w:r>
    </w:p>
    <w:p w14:paraId="6D6867AB" w14:textId="77777777" w:rsidR="00767D4D" w:rsidRPr="00A6778F" w:rsidRDefault="00767D4D" w:rsidP="00767D4D">
      <w:pPr>
        <w:pStyle w:val="Text1"/>
        <w:rPr>
          <w:noProof/>
        </w:rPr>
      </w:pPr>
      <w:r w:rsidRPr="00A6778F">
        <w:rPr>
          <w:noProof/>
        </w:rPr>
        <w:t>……………………………………………………………………………………….</w:t>
      </w:r>
    </w:p>
    <w:p w14:paraId="595DF0F3" w14:textId="77777777" w:rsidR="00767D4D" w:rsidRPr="00A6778F" w:rsidRDefault="00767D4D" w:rsidP="00767D4D">
      <w:pPr>
        <w:pStyle w:val="ManualNumPar2"/>
        <w:rPr>
          <w:rFonts w:eastAsia="Times New Roman"/>
          <w:noProof/>
          <w:szCs w:val="24"/>
        </w:rPr>
      </w:pPr>
      <w:r w:rsidRPr="00B869BF">
        <w:rPr>
          <w:noProof/>
        </w:rPr>
        <w:t>9.7.</w:t>
      </w:r>
      <w:r w:rsidRPr="00B869BF">
        <w:rPr>
          <w:noProof/>
        </w:rPr>
        <w:tab/>
      </w:r>
      <w:r w:rsidRPr="00A6778F">
        <w:rPr>
          <w:noProof/>
        </w:rPr>
        <w:t xml:space="preserve">Kinnitage, et meetme puhul nähakse ette, et kui laeva kasutatakse püügitegevuse ajutise peatamise ajal muuks tegevuseks kui töönduspüük, tuleb selle tegevusega seotud võimalik tulu deklareerida ja käesoleva jao alusel antavast abist maha arvata ning abi ei tohi anda muude kulude katmiseks, mis on seotud kasutamata vara hoidmise, hooldamise ja säilitamisega püügitegevuse ajutise peatamise ajal. </w:t>
      </w:r>
    </w:p>
    <w:p w14:paraId="03F16E6D" w14:textId="77777777" w:rsidR="00767D4D" w:rsidRPr="00A6778F" w:rsidRDefault="00767D4D" w:rsidP="00767D4D">
      <w:pPr>
        <w:pStyle w:val="Text1"/>
        <w:rPr>
          <w:noProof/>
        </w:rPr>
      </w:pPr>
      <w:sdt>
        <w:sdtPr>
          <w:rPr>
            <w:noProof/>
          </w:rPr>
          <w:id w:val="192284013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54209175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6025FE66" w14:textId="77777777" w:rsidR="00767D4D" w:rsidRPr="00A6778F" w:rsidRDefault="00767D4D" w:rsidP="00767D4D">
      <w:pPr>
        <w:pStyle w:val="ManualNumPar3"/>
        <w:rPr>
          <w:rFonts w:eastAsia="Times New Roman"/>
          <w:noProof/>
          <w:szCs w:val="24"/>
        </w:rPr>
      </w:pPr>
      <w:r w:rsidRPr="00B869BF">
        <w:rPr>
          <w:noProof/>
        </w:rPr>
        <w:t>9.7.1.</w:t>
      </w:r>
      <w:r w:rsidRPr="00B869BF">
        <w:rPr>
          <w:noProof/>
        </w:rPr>
        <w:tab/>
      </w:r>
      <w:r w:rsidRPr="00A6778F">
        <w:rPr>
          <w:noProof/>
        </w:rPr>
        <w:t>Kui vastus on jaatav, märkige õigusliku aluse asjaomane säte (asjaomased sätted).</w:t>
      </w:r>
    </w:p>
    <w:p w14:paraId="2C9D6EBD" w14:textId="77777777" w:rsidR="00767D4D" w:rsidRPr="00A6778F" w:rsidRDefault="00767D4D" w:rsidP="00767D4D">
      <w:pPr>
        <w:pStyle w:val="Text1"/>
        <w:rPr>
          <w:noProof/>
        </w:rPr>
      </w:pPr>
      <w:r w:rsidRPr="00A6778F">
        <w:rPr>
          <w:noProof/>
        </w:rPr>
        <w:t>…………………………………………………………………………………….</w:t>
      </w:r>
    </w:p>
    <w:p w14:paraId="2EAE20C7" w14:textId="77777777" w:rsidR="00767D4D" w:rsidRPr="00A6778F" w:rsidRDefault="00767D4D" w:rsidP="00767D4D">
      <w:pPr>
        <w:pStyle w:val="ManualNumPar1"/>
        <w:rPr>
          <w:noProof/>
        </w:rPr>
      </w:pPr>
      <w:r w:rsidRPr="00B869BF">
        <w:rPr>
          <w:noProof/>
        </w:rPr>
        <w:t>10.</w:t>
      </w:r>
      <w:r w:rsidRPr="00B869BF">
        <w:rPr>
          <w:noProof/>
        </w:rPr>
        <w:tab/>
      </w:r>
      <w:r w:rsidRPr="00A6778F">
        <w:rPr>
          <w:noProof/>
        </w:rPr>
        <w:t>Pange tähele, et komisjon võib aktsepteerida ka muid arvutusmeetodeid, kui ta veendub selles, et need põhinevad objektiivsetel kriteeriumidel ega põhjusta ülemäärase hüvitise maksmist ühelegi abi saavale ettevõtjale.</w:t>
      </w:r>
    </w:p>
    <w:p w14:paraId="692C3D25" w14:textId="77777777" w:rsidR="00767D4D" w:rsidRPr="00A6778F" w:rsidRDefault="00767D4D" w:rsidP="00767D4D">
      <w:pPr>
        <w:pStyle w:val="Text1"/>
        <w:rPr>
          <w:noProof/>
        </w:rPr>
      </w:pPr>
      <w:r w:rsidRPr="00A6778F">
        <w:rPr>
          <w:noProof/>
        </w:rPr>
        <w:t>Kui teavitav liikmesriik kavatseb teha ettepaneku muu arvutusmeetodi kohta, siis esitage põhjused, miks suunistes esitatud meetod ei ole käesoleval juhul asjakohane, ja selgitage, kuidas see muu arvutusmeetod sobib paremini kindlaks tehtud vajadustega.</w:t>
      </w:r>
    </w:p>
    <w:p w14:paraId="61329FE3" w14:textId="77777777" w:rsidR="00767D4D" w:rsidRPr="00A6778F" w:rsidRDefault="00767D4D" w:rsidP="00767D4D">
      <w:pPr>
        <w:pStyle w:val="Text1"/>
        <w:rPr>
          <w:noProof/>
        </w:rPr>
      </w:pPr>
      <w:r w:rsidRPr="00A6778F">
        <w:rPr>
          <w:noProof/>
        </w:rPr>
        <w:t>……………………………………………………………………..</w:t>
      </w:r>
    </w:p>
    <w:p w14:paraId="6E2CB36F" w14:textId="77777777" w:rsidR="00767D4D" w:rsidRPr="00A6778F" w:rsidRDefault="00767D4D" w:rsidP="00767D4D">
      <w:pPr>
        <w:pStyle w:val="Text1"/>
        <w:rPr>
          <w:noProof/>
        </w:rPr>
      </w:pPr>
      <w:r w:rsidRPr="00A6778F">
        <w:rPr>
          <w:noProof/>
        </w:rPr>
        <w:t xml:space="preserve">Esitage teatise lisas muu kavandatud metoodika koos tõendiga, et see põhineb objektiivsetel kriteeriumidel ega põhjusta ülemäärase hüvitise maksmist ühelegi abisaajale. </w:t>
      </w:r>
    </w:p>
    <w:p w14:paraId="43EC9FB6" w14:textId="77777777" w:rsidR="00767D4D" w:rsidRPr="00A6778F" w:rsidRDefault="00767D4D" w:rsidP="00767D4D">
      <w:pPr>
        <w:pStyle w:val="Text1"/>
        <w:rPr>
          <w:noProof/>
        </w:rPr>
      </w:pPr>
      <w:r w:rsidRPr="00A6778F">
        <w:rPr>
          <w:noProof/>
        </w:rPr>
        <w:t>………………………………………………………………………………………</w:t>
      </w:r>
    </w:p>
    <w:p w14:paraId="67B7E2A8" w14:textId="77777777" w:rsidR="00767D4D" w:rsidRPr="00A6778F" w:rsidRDefault="00767D4D" w:rsidP="00767D4D">
      <w:pPr>
        <w:pStyle w:val="ManualNumPar1"/>
        <w:rPr>
          <w:rFonts w:eastAsia="Times New Roman"/>
          <w:noProof/>
          <w:szCs w:val="24"/>
        </w:rPr>
      </w:pPr>
      <w:r w:rsidRPr="00B869BF">
        <w:rPr>
          <w:noProof/>
        </w:rPr>
        <w:t>11.</w:t>
      </w:r>
      <w:r w:rsidRPr="00B869BF">
        <w:rPr>
          <w:noProof/>
        </w:rPr>
        <w:tab/>
      </w:r>
      <w:r w:rsidRPr="00A6778F">
        <w:rPr>
          <w:noProof/>
        </w:rPr>
        <w:t>Kinnitage, kas meetme puhul nähakse ette, et kui VKE asutati vähem kui kolm aastat enne püügitegevuse ajutise peatamise kuupäeva, tuleb suuniste punktides 304 b ja 305 (küsimused 9.3 ja 9.4) osutatud kolme- või viieaastase ajavahemiku puhul lähtuda vastavalt kogusest või kuludest, mille tootis ja müüs või mida kandis taotlejaga sama suur keskmine ettevõtja, st vastavalt mikro- või väike- või keskmise suurusega ettevõtja, püügitegevuse ajutisest peatamisest mõjutatud üleriigilises või piirkondlikus sektoris.</w:t>
      </w:r>
    </w:p>
    <w:bookmarkStart w:id="6" w:name="_Hlk126836419"/>
    <w:p w14:paraId="147F2332" w14:textId="77777777" w:rsidR="00767D4D" w:rsidRPr="00A6778F" w:rsidRDefault="00767D4D" w:rsidP="00767D4D">
      <w:pPr>
        <w:pStyle w:val="Text1"/>
        <w:rPr>
          <w:noProof/>
        </w:rPr>
      </w:pPr>
      <w:sdt>
        <w:sdtPr>
          <w:rPr>
            <w:noProof/>
          </w:rPr>
          <w:id w:val="-195962919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79370642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6C75F8AC" w14:textId="77777777" w:rsidR="00767D4D" w:rsidRPr="00A6778F" w:rsidRDefault="00767D4D" w:rsidP="00767D4D">
      <w:pPr>
        <w:pStyle w:val="ManualNumPar2"/>
        <w:rPr>
          <w:noProof/>
        </w:rPr>
      </w:pPr>
      <w:r w:rsidRPr="00B869BF">
        <w:rPr>
          <w:noProof/>
        </w:rPr>
        <w:t>11.1.</w:t>
      </w:r>
      <w:r w:rsidRPr="00B869BF">
        <w:rPr>
          <w:noProof/>
        </w:rPr>
        <w:tab/>
      </w:r>
      <w:r w:rsidRPr="00A6778F">
        <w:rPr>
          <w:noProof/>
        </w:rPr>
        <w:t>Kui vastus on jaatav, märkige õigusliku aluse asjaomane säte (asjaomased sätted).</w:t>
      </w:r>
    </w:p>
    <w:p w14:paraId="04D1D194" w14:textId="77777777" w:rsidR="00767D4D" w:rsidRPr="00A6778F" w:rsidRDefault="00767D4D" w:rsidP="00767D4D">
      <w:pPr>
        <w:pStyle w:val="Text1"/>
        <w:rPr>
          <w:noProof/>
        </w:rPr>
      </w:pPr>
      <w:r w:rsidRPr="00A6778F">
        <w:rPr>
          <w:noProof/>
        </w:rPr>
        <w:t>……………………………………………………………………………………….</w:t>
      </w:r>
      <w:bookmarkEnd w:id="6"/>
    </w:p>
    <w:p w14:paraId="0061CE3F" w14:textId="77777777" w:rsidR="00767D4D" w:rsidRPr="00A6778F" w:rsidRDefault="00767D4D" w:rsidP="00767D4D">
      <w:pPr>
        <w:pStyle w:val="ManualNumPar1"/>
        <w:rPr>
          <w:rFonts w:eastAsia="Times New Roman"/>
          <w:noProof/>
          <w:szCs w:val="24"/>
        </w:rPr>
      </w:pPr>
      <w:r w:rsidRPr="00B869BF">
        <w:rPr>
          <w:noProof/>
        </w:rPr>
        <w:t>12.</w:t>
      </w:r>
      <w:r w:rsidRPr="00B869BF">
        <w:rPr>
          <w:noProof/>
        </w:rPr>
        <w:tab/>
      </w:r>
      <w:r w:rsidRPr="00A6778F">
        <w:rPr>
          <w:noProof/>
        </w:rPr>
        <w:t>Kinnitage, et meetme puhul nähakse ette, et püügitegevuse ajutise peatamisega seotud abi ja muud maksed, sealhulgas kindlustushüvitised, ei tohi ületada 100 % rahastamiskõlblikest kuludest.</w:t>
      </w:r>
    </w:p>
    <w:bookmarkStart w:id="7" w:name="_Hlk126836581"/>
    <w:p w14:paraId="4331F232" w14:textId="77777777" w:rsidR="00767D4D" w:rsidRPr="00A6778F" w:rsidRDefault="00767D4D" w:rsidP="00767D4D">
      <w:pPr>
        <w:pStyle w:val="Text1"/>
        <w:rPr>
          <w:noProof/>
        </w:rPr>
      </w:pPr>
      <w:sdt>
        <w:sdtPr>
          <w:rPr>
            <w:noProof/>
          </w:rPr>
          <w:id w:val="64971417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55447019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6E25418D" w14:textId="77777777" w:rsidR="00767D4D" w:rsidRPr="00A6778F" w:rsidRDefault="00767D4D" w:rsidP="00767D4D">
      <w:pPr>
        <w:pStyle w:val="ManualNumPar2"/>
        <w:rPr>
          <w:rFonts w:eastAsia="Times New Roman"/>
          <w:noProof/>
          <w:szCs w:val="24"/>
        </w:rPr>
      </w:pPr>
      <w:r w:rsidRPr="00B869BF">
        <w:rPr>
          <w:noProof/>
        </w:rPr>
        <w:lastRenderedPageBreak/>
        <w:t>12.1.</w:t>
      </w:r>
      <w:r w:rsidRPr="00B869BF">
        <w:rPr>
          <w:noProof/>
        </w:rPr>
        <w:tab/>
      </w:r>
      <w:r w:rsidRPr="00A6778F">
        <w:rPr>
          <w:noProof/>
        </w:rPr>
        <w:t>Esitage meetme raames kohaldatava abi ülemmäär(ad).</w:t>
      </w:r>
    </w:p>
    <w:p w14:paraId="2650C133" w14:textId="77777777" w:rsidR="00767D4D" w:rsidRPr="00A6778F" w:rsidRDefault="00767D4D" w:rsidP="00767D4D">
      <w:pPr>
        <w:pStyle w:val="Text1"/>
        <w:rPr>
          <w:noProof/>
        </w:rPr>
      </w:pPr>
      <w:r w:rsidRPr="00A6778F">
        <w:rPr>
          <w:noProof/>
        </w:rPr>
        <w:t>……………………………………………………………………………………….</w:t>
      </w:r>
    </w:p>
    <w:p w14:paraId="0310887D" w14:textId="77777777" w:rsidR="00767D4D" w:rsidRPr="00A6778F" w:rsidRDefault="00767D4D" w:rsidP="00767D4D">
      <w:pPr>
        <w:pStyle w:val="ManualNumPar2"/>
        <w:rPr>
          <w:rFonts w:eastAsia="Times New Roman"/>
          <w:noProof/>
          <w:szCs w:val="24"/>
        </w:rPr>
      </w:pPr>
      <w:r w:rsidRPr="00B869BF">
        <w:rPr>
          <w:noProof/>
        </w:rPr>
        <w:t>12.2.</w:t>
      </w:r>
      <w:r w:rsidRPr="00B869BF">
        <w:rPr>
          <w:noProof/>
        </w:rPr>
        <w:tab/>
      </w:r>
      <w:r w:rsidRPr="00A6778F">
        <w:rPr>
          <w:noProof/>
        </w:rPr>
        <w:t>Märkige 100 % piirmäära õigusliku aluse säte/sätted ja abi ülemmäär(ad) meetme raames.</w:t>
      </w:r>
    </w:p>
    <w:p w14:paraId="2C50D769" w14:textId="77777777" w:rsidR="00767D4D" w:rsidRPr="00A6778F" w:rsidRDefault="00767D4D" w:rsidP="00767D4D">
      <w:pPr>
        <w:pStyle w:val="Text1"/>
        <w:rPr>
          <w:noProof/>
        </w:rPr>
      </w:pPr>
      <w:r w:rsidRPr="00A6778F">
        <w:rPr>
          <w:noProof/>
        </w:rPr>
        <w:t>……………………………………………………………………………………….</w:t>
      </w:r>
      <w:bookmarkEnd w:id="7"/>
    </w:p>
    <w:p w14:paraId="3464B33C" w14:textId="77777777" w:rsidR="00767D4D" w:rsidRPr="00A6778F" w:rsidRDefault="00767D4D" w:rsidP="00767D4D">
      <w:pPr>
        <w:pStyle w:val="ManualHeading4"/>
        <w:rPr>
          <w:noProof/>
        </w:rPr>
      </w:pPr>
      <w:bookmarkStart w:id="8" w:name="_Hlk126836564"/>
      <w:r w:rsidRPr="00A6778F">
        <w:rPr>
          <w:noProof/>
        </w:rPr>
        <w:t>MUU TEAVE</w:t>
      </w:r>
    </w:p>
    <w:p w14:paraId="163CD858" w14:textId="77777777" w:rsidR="00767D4D" w:rsidRPr="00A6778F" w:rsidRDefault="00767D4D" w:rsidP="00767D4D">
      <w:pPr>
        <w:pStyle w:val="ManualNumPar1"/>
        <w:rPr>
          <w:rFonts w:eastAsia="Times New Roman"/>
          <w:noProof/>
          <w:szCs w:val="24"/>
        </w:rPr>
      </w:pPr>
      <w:r w:rsidRPr="00B869BF">
        <w:rPr>
          <w:noProof/>
        </w:rPr>
        <w:t>13.</w:t>
      </w:r>
      <w:r w:rsidRPr="00B869BF">
        <w:rPr>
          <w:noProof/>
        </w:rPr>
        <w:tab/>
      </w:r>
      <w:r w:rsidRPr="00A6778F">
        <w:rPr>
          <w:noProof/>
        </w:rPr>
        <w:t>Esitage kogu muu teave, mis on suuniste käesoleva jao alusel asjaomase meetme hindamise seisukohast oluline.</w:t>
      </w:r>
    </w:p>
    <w:p w14:paraId="37446FC0" w14:textId="77777777" w:rsidR="00767D4D" w:rsidRPr="00A6778F" w:rsidRDefault="00767D4D" w:rsidP="00767D4D">
      <w:pPr>
        <w:pStyle w:val="Text1"/>
        <w:rPr>
          <w:noProof/>
        </w:rPr>
      </w:pPr>
      <w:r w:rsidRPr="00A6778F">
        <w:rPr>
          <w:noProof/>
        </w:rPr>
        <w:t>……………………………………………………………………………………….</w:t>
      </w:r>
    </w:p>
    <w:bookmarkEnd w:id="8"/>
    <w:p w14:paraId="3978D11C"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C2C4B" w14:textId="77777777" w:rsidR="00767D4D" w:rsidRDefault="00767D4D" w:rsidP="00767D4D">
      <w:pPr>
        <w:spacing w:before="0" w:after="0"/>
      </w:pPr>
      <w:r>
        <w:separator/>
      </w:r>
    </w:p>
  </w:endnote>
  <w:endnote w:type="continuationSeparator" w:id="0">
    <w:p w14:paraId="2CA07F46" w14:textId="77777777" w:rsidR="00767D4D" w:rsidRDefault="00767D4D" w:rsidP="00767D4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E4C91" w14:textId="77777777" w:rsidR="00767D4D" w:rsidRDefault="00767D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F48D9" w14:textId="5AD53DCB" w:rsidR="00767D4D" w:rsidRDefault="00767D4D" w:rsidP="00767D4D">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9CA8A" w14:textId="77777777" w:rsidR="00767D4D" w:rsidRDefault="00767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98562" w14:textId="77777777" w:rsidR="00767D4D" w:rsidRDefault="00767D4D" w:rsidP="00767D4D">
      <w:pPr>
        <w:spacing w:before="0" w:after="0"/>
      </w:pPr>
      <w:r>
        <w:separator/>
      </w:r>
    </w:p>
  </w:footnote>
  <w:footnote w:type="continuationSeparator" w:id="0">
    <w:p w14:paraId="73235065" w14:textId="77777777" w:rsidR="00767D4D" w:rsidRDefault="00767D4D" w:rsidP="00767D4D">
      <w:pPr>
        <w:spacing w:before="0" w:after="0"/>
      </w:pPr>
      <w:r>
        <w:continuationSeparator/>
      </w:r>
    </w:p>
  </w:footnote>
  <w:footnote w:id="1">
    <w:p w14:paraId="577FF30A" w14:textId="77777777" w:rsidR="00767D4D" w:rsidRPr="00A6778F" w:rsidRDefault="00767D4D" w:rsidP="00767D4D">
      <w:pPr>
        <w:pStyle w:val="FootnoteText"/>
      </w:pPr>
      <w:r w:rsidRPr="00A6778F">
        <w:rPr>
          <w:rStyle w:val="FootnoteReference"/>
        </w:rPr>
        <w:footnoteRef/>
      </w:r>
      <w:r w:rsidRPr="00A6778F">
        <w:tab/>
        <w:t>ELT C 107, 23.3.2023, lk 1.</w:t>
      </w:r>
    </w:p>
  </w:footnote>
  <w:footnote w:id="2">
    <w:p w14:paraId="629B9BC0" w14:textId="77777777" w:rsidR="00767D4D" w:rsidRPr="00A6778F" w:rsidRDefault="00767D4D" w:rsidP="00767D4D">
      <w:pPr>
        <w:pStyle w:val="FootnoteText"/>
      </w:pPr>
      <w:r w:rsidRPr="00A6778F">
        <w:rPr>
          <w:rStyle w:val="FootnoteReference"/>
        </w:rPr>
        <w:footnoteRef/>
      </w:r>
      <w:r w:rsidRPr="00A6778F">
        <w:tab/>
        <w:t>Euroopa Parlamendi ja nõukogu 11. detsembri 2013. aasta määrus (EL) nr 1380/2013 ühise kalanduspoliitika kohta, millega muudetakse nõukogu määruseid (EÜ) nr 1954/2003 ja (EÜ) nr 1224/2009 ning tunnistatakse kehtetuks nõukogu määrused (EÜ) nr 2371/2002 ja (EÜ) nr 639/2004 ning nõukogu otsus 2004/585/EÜ (ELT L 354, 28.12.2013, lk 22).</w:t>
      </w:r>
    </w:p>
  </w:footnote>
  <w:footnote w:id="3">
    <w:p w14:paraId="06B2FBC8" w14:textId="77777777" w:rsidR="00767D4D" w:rsidRPr="00A6778F" w:rsidRDefault="00767D4D" w:rsidP="00767D4D">
      <w:pPr>
        <w:pStyle w:val="FootnoteText"/>
        <w:ind w:left="567" w:hanging="567"/>
      </w:pPr>
      <w:r w:rsidRPr="00A6778F">
        <w:rPr>
          <w:rStyle w:val="FootnoteReference"/>
        </w:rPr>
        <w:footnoteRef/>
      </w:r>
      <w:r w:rsidRPr="00A6778F">
        <w:tab/>
        <w:t>Euroopa Parlamendi ja nõukogu 7. juuli 2021. aasta määrus (EL) 2021/1139, millega luuakse Euroopa Merendus-, Kalandus- ja Vesiviljelusfond ja muudetakse määrust (EL) 2017/1004 (ELT L 247, 13.7.2021, lk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79248" w14:textId="77777777" w:rsidR="00767D4D" w:rsidRDefault="00767D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8BE06" w14:textId="77777777" w:rsidR="00767D4D" w:rsidRDefault="00767D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72F78" w14:textId="77777777" w:rsidR="00767D4D" w:rsidRDefault="00767D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170731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636726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67D4D"/>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67D4D"/>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00EF"/>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3D614A4"/>
  <w15:chartTrackingRefBased/>
  <w15:docId w15:val="{E550280F-64FE-494F-B81B-319409BD3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7D4D"/>
    <w:pPr>
      <w:spacing w:before="120" w:after="120" w:line="240" w:lineRule="auto"/>
      <w:jc w:val="both"/>
    </w:pPr>
    <w:rPr>
      <w:rFonts w:ascii="Times New Roman" w:hAnsi="Times New Roman" w:cs="Times New Roman"/>
      <w:kern w:val="0"/>
      <w:sz w:val="24"/>
      <w:lang w:val="et-E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767D4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67D4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67D4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67D4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67D4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7D4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7D4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67D4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67D4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67D4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67D4D"/>
    <w:rPr>
      <w:i/>
      <w:iCs/>
      <w:color w:val="365F91" w:themeColor="accent1" w:themeShade="BF"/>
    </w:rPr>
  </w:style>
  <w:style w:type="paragraph" w:styleId="IntenseQuote">
    <w:name w:val="Intense Quote"/>
    <w:basedOn w:val="Normal"/>
    <w:next w:val="Normal"/>
    <w:link w:val="IntenseQuoteChar"/>
    <w:uiPriority w:val="30"/>
    <w:qFormat/>
    <w:rsid w:val="00767D4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67D4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67D4D"/>
    <w:rPr>
      <w:b/>
      <w:bCs/>
      <w:smallCaps/>
      <w:color w:val="365F91" w:themeColor="accent1" w:themeShade="BF"/>
      <w:spacing w:val="5"/>
    </w:rPr>
  </w:style>
  <w:style w:type="paragraph" w:styleId="Signature">
    <w:name w:val="Signature"/>
    <w:basedOn w:val="Normal"/>
    <w:link w:val="FootnoteReference"/>
    <w:uiPriority w:val="99"/>
    <w:rsid w:val="00767D4D"/>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767D4D"/>
    <w:rPr>
      <w:rFonts w:ascii="Times New Roman" w:hAnsi="Times New Roman" w:cs="Times New Roman"/>
      <w:kern w:val="0"/>
      <w:sz w:val="24"/>
      <w:lang w:val="et-EE"/>
      <w14:ligatures w14:val="none"/>
    </w:rPr>
  </w:style>
  <w:style w:type="paragraph" w:customStyle="1" w:styleId="Text1">
    <w:name w:val="Text 1"/>
    <w:basedOn w:val="Normal"/>
    <w:rsid w:val="00767D4D"/>
    <w:pPr>
      <w:ind w:left="850"/>
    </w:pPr>
  </w:style>
  <w:style w:type="paragraph" w:customStyle="1" w:styleId="Point1">
    <w:name w:val="Point 1"/>
    <w:basedOn w:val="Normal"/>
    <w:rsid w:val="00767D4D"/>
    <w:pPr>
      <w:ind w:left="1417" w:hanging="567"/>
    </w:pPr>
  </w:style>
  <w:style w:type="paragraph" w:customStyle="1" w:styleId="Point0number">
    <w:name w:val="Point 0 (number)"/>
    <w:basedOn w:val="Normal"/>
    <w:rsid w:val="00767D4D"/>
    <w:pPr>
      <w:numPr>
        <w:numId w:val="45"/>
      </w:numPr>
    </w:pPr>
  </w:style>
  <w:style w:type="paragraph" w:customStyle="1" w:styleId="Point1number">
    <w:name w:val="Point 1 (number)"/>
    <w:basedOn w:val="Normal"/>
    <w:rsid w:val="00767D4D"/>
    <w:pPr>
      <w:numPr>
        <w:ilvl w:val="2"/>
        <w:numId w:val="45"/>
      </w:numPr>
    </w:pPr>
  </w:style>
  <w:style w:type="paragraph" w:customStyle="1" w:styleId="Point2number">
    <w:name w:val="Point 2 (number)"/>
    <w:basedOn w:val="Normal"/>
    <w:rsid w:val="00767D4D"/>
    <w:pPr>
      <w:numPr>
        <w:ilvl w:val="4"/>
        <w:numId w:val="45"/>
      </w:numPr>
    </w:pPr>
  </w:style>
  <w:style w:type="paragraph" w:customStyle="1" w:styleId="Point3number">
    <w:name w:val="Point 3 (number)"/>
    <w:basedOn w:val="Normal"/>
    <w:rsid w:val="00767D4D"/>
    <w:pPr>
      <w:numPr>
        <w:ilvl w:val="6"/>
        <w:numId w:val="45"/>
      </w:numPr>
    </w:pPr>
  </w:style>
  <w:style w:type="paragraph" w:customStyle="1" w:styleId="Point0letter">
    <w:name w:val="Point 0 (letter)"/>
    <w:basedOn w:val="Normal"/>
    <w:rsid w:val="00767D4D"/>
    <w:pPr>
      <w:numPr>
        <w:ilvl w:val="1"/>
        <w:numId w:val="45"/>
      </w:numPr>
    </w:pPr>
  </w:style>
  <w:style w:type="paragraph" w:customStyle="1" w:styleId="Point1letter">
    <w:name w:val="Point 1 (letter)"/>
    <w:basedOn w:val="Normal"/>
    <w:rsid w:val="00767D4D"/>
    <w:pPr>
      <w:numPr>
        <w:ilvl w:val="3"/>
        <w:numId w:val="45"/>
      </w:numPr>
    </w:pPr>
  </w:style>
  <w:style w:type="paragraph" w:customStyle="1" w:styleId="Point2letter">
    <w:name w:val="Point 2 (letter)"/>
    <w:basedOn w:val="Normal"/>
    <w:rsid w:val="00767D4D"/>
    <w:pPr>
      <w:numPr>
        <w:ilvl w:val="5"/>
        <w:numId w:val="45"/>
      </w:numPr>
    </w:pPr>
  </w:style>
  <w:style w:type="paragraph" w:customStyle="1" w:styleId="Point3letter">
    <w:name w:val="Point 3 (letter)"/>
    <w:basedOn w:val="Normal"/>
    <w:rsid w:val="00767D4D"/>
    <w:pPr>
      <w:numPr>
        <w:ilvl w:val="7"/>
        <w:numId w:val="45"/>
      </w:numPr>
    </w:pPr>
  </w:style>
  <w:style w:type="paragraph" w:customStyle="1" w:styleId="Point4letter">
    <w:name w:val="Point 4 (letter)"/>
    <w:basedOn w:val="Normal"/>
    <w:rsid w:val="00767D4D"/>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1481</Words>
  <Characters>10578</Characters>
  <DocSecurity>0</DocSecurity>
  <Lines>207</Lines>
  <Paragraphs>129</Paragraphs>
  <ScaleCrop>false</ScaleCrop>
  <LinksUpToDate>false</LinksUpToDate>
  <CharactersWithSpaces>11930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2025-05-23T16:54:00Z</dcterms:created>
  <dcterms:modified xsi:type="dcterms:W3CDTF">2025-05-23T16:54:00Z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2025-05-23T16:54:38Z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37fa523d-a4c0-4364-a052-f4e5df5039f0</vt:lpwstr>
  </property>
  <property fmtid="{D5CDD505-2E9C-101B-9397-08002B2CF9AE}" pid="8" name="MSIP_Label_6bd9ddd1-4d20-43f6-abfa-fc3c07406f94_ContentBits">
    <vt:lpwstr>0</vt:lpwstr>
  </property>
</Properties>
</file>